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AE" w:rsidRDefault="002E50AE" w:rsidP="00632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E50AE" w:rsidRDefault="002E50AE" w:rsidP="00632705">
      <w:pPr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56"/>
          <w:lang w:val="bg-BG" w:eastAsia="bg-BG"/>
        </w:rPr>
      </w:pPr>
      <w:r>
        <w:rPr>
          <w:rFonts w:ascii="Times New Roman" w:eastAsia="Times New Roman" w:hAnsi="Times New Roman" w:cs="Times New Roman"/>
          <w:sz w:val="56"/>
          <w:szCs w:val="56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noProof/>
          <w:sz w:val="56"/>
          <w:szCs w:val="56"/>
          <w:lang w:eastAsia="en-GB"/>
        </w:rPr>
        <w:drawing>
          <wp:inline distT="0" distB="0" distL="0" distR="0">
            <wp:extent cx="619125" cy="68580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56"/>
          <w:szCs w:val="56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56"/>
          <w:szCs w:val="56"/>
          <w:lang w:val="bg-BG" w:eastAsia="bg-BG"/>
        </w:rPr>
        <w:t>ОБЩИНА МОНТАНА</w:t>
      </w:r>
    </w:p>
    <w:p w:rsidR="002E50AE" w:rsidRDefault="002E50AE" w:rsidP="00632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bg-BG" w:eastAsia="bg-BG"/>
        </w:rPr>
        <w:t xml:space="preserve">3400 гр. Монтана, ул. „Извора” № 1, тел: (096)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ru-RU" w:eastAsia="bg-BG"/>
        </w:rPr>
        <w:t>394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bg-BG" w:eastAsia="bg-BG"/>
        </w:rPr>
        <w:t xml:space="preserve"> 201, факс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ru-RU" w:eastAsia="bg-BG"/>
        </w:rPr>
        <w:t xml:space="preserve">:(096) 588 391,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bg-BG" w:eastAsia="bg-BG"/>
        </w:rPr>
        <w:t>е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ru-RU" w:eastAsia="bg-BG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bg-BG" w:eastAsia="bg-BG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val="ru-RU" w:eastAsia="bg-BG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sz w:val="16"/>
            <w:szCs w:val="16"/>
            <w:lang w:val="bg-BG" w:eastAsia="bg-BG"/>
          </w:rPr>
          <w:t>montana</w:t>
        </w:r>
        <w:r>
          <w:rPr>
            <w:rStyle w:val="a3"/>
            <w:rFonts w:ascii="Times New Roman" w:eastAsia="Times New Roman" w:hAnsi="Times New Roman" w:cs="Times New Roman"/>
            <w:b/>
            <w:sz w:val="16"/>
            <w:szCs w:val="16"/>
            <w:lang w:val="ru-RU" w:eastAsia="bg-BG"/>
          </w:rPr>
          <w:t>@</w:t>
        </w:r>
        <w:r>
          <w:rPr>
            <w:rStyle w:val="a3"/>
            <w:rFonts w:ascii="Times New Roman" w:eastAsia="Times New Roman" w:hAnsi="Times New Roman" w:cs="Times New Roman"/>
            <w:b/>
            <w:sz w:val="16"/>
            <w:szCs w:val="16"/>
            <w:lang w:val="bg-BG" w:eastAsia="bg-BG"/>
          </w:rPr>
          <w:t>montana</w:t>
        </w:r>
        <w:r>
          <w:rPr>
            <w:rStyle w:val="a3"/>
            <w:rFonts w:ascii="Times New Roman" w:eastAsia="Times New Roman" w:hAnsi="Times New Roman" w:cs="Times New Roman"/>
            <w:b/>
            <w:sz w:val="16"/>
            <w:szCs w:val="16"/>
            <w:lang w:val="ru-RU" w:eastAsia="bg-BG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16"/>
            <w:szCs w:val="16"/>
            <w:lang w:val="bg-BG" w:eastAsia="bg-BG"/>
          </w:rPr>
          <w:t>bg</w:t>
        </w:r>
      </w:hyperlink>
    </w:p>
    <w:p w:rsidR="008B16AC" w:rsidRDefault="008B16AC" w:rsidP="00632705">
      <w:pPr>
        <w:jc w:val="both"/>
      </w:pPr>
    </w:p>
    <w:p w:rsidR="002E50AE" w:rsidRDefault="002E50AE" w:rsidP="00632705">
      <w:pPr>
        <w:jc w:val="both"/>
      </w:pPr>
    </w:p>
    <w:p w:rsidR="00142190" w:rsidRPr="00142190" w:rsidRDefault="00142190" w:rsidP="0063270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2190">
        <w:rPr>
          <w:rFonts w:ascii="Times New Roman" w:hAnsi="Times New Roman" w:cs="Times New Roman"/>
          <w:sz w:val="28"/>
          <w:szCs w:val="28"/>
        </w:rPr>
        <w:t>ИНФОРМАЦИЯ</w:t>
      </w:r>
    </w:p>
    <w:p w:rsidR="002E50AE" w:rsidRDefault="00142190" w:rsidP="00632705">
      <w:pPr>
        <w:jc w:val="both"/>
        <w:rPr>
          <w:rFonts w:ascii="Times New Roman" w:hAnsi="Times New Roman" w:cs="Times New Roman"/>
          <w:sz w:val="24"/>
          <w:szCs w:val="24"/>
        </w:rPr>
      </w:pPr>
      <w:r w:rsidRPr="00142190">
        <w:rPr>
          <w:rFonts w:ascii="Times New Roman" w:hAnsi="Times New Roman" w:cs="Times New Roman"/>
          <w:sz w:val="24"/>
          <w:szCs w:val="24"/>
        </w:rPr>
        <w:t xml:space="preserve">ЗА РАБОТАТА НА ДИРЕКЦИЯ </w:t>
      </w:r>
      <w:r w:rsidR="00DD1D71">
        <w:rPr>
          <w:rFonts w:ascii="Times New Roman" w:hAnsi="Times New Roman" w:cs="Times New Roman"/>
          <w:sz w:val="24"/>
          <w:szCs w:val="24"/>
        </w:rPr>
        <w:t xml:space="preserve">„ХУМАНИТАРНИ </w:t>
      </w:r>
      <w:proofErr w:type="gramStart"/>
      <w:r w:rsidR="00DD1D71">
        <w:rPr>
          <w:rFonts w:ascii="Times New Roman" w:hAnsi="Times New Roman" w:cs="Times New Roman"/>
          <w:sz w:val="24"/>
          <w:szCs w:val="24"/>
        </w:rPr>
        <w:t>ДЕЙНОСТИ“</w:t>
      </w:r>
      <w:r w:rsidR="000101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D1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D1D71">
        <w:rPr>
          <w:rFonts w:ascii="Times New Roman" w:hAnsi="Times New Roman" w:cs="Times New Roman"/>
          <w:sz w:val="24"/>
          <w:szCs w:val="24"/>
        </w:rPr>
        <w:t>ПРЕЗ 2022</w:t>
      </w:r>
      <w:r w:rsidRPr="00142190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445384" w:rsidRDefault="00445384" w:rsidP="00632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2C" w:rsidRPr="00CF3A2C" w:rsidRDefault="002860DB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ОБРАЗОВАНИЕ </w:t>
      </w:r>
      <w:r w:rsidR="00CF3A2C" w:rsidRPr="00CF3A2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През 2022 г. са разработени, обсъдени с директорите на образователните институции и утвърдени със заповед на кмета  Правила за разпределение на средствата за училищата, ЦПЛР ОДК „Ние, врабчетата” и за детските градини за бюджет 2022, както и Правила за разпределение на средствата от резерва. Разпределението на средствата за бюджет 2022 между второстепенните разпоредители с бюджет е направено съгласно утвърдените формули и правила. Размерът на средствата е 19 074 235 лв.</w:t>
      </w:r>
      <w:r w:rsidR="00632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327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училищата и ЦПЛР и 7 260 237 лв. за детските градини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добавка 440 098 през м. август за училища и ЦПЛР ОДК „Ние, врабчетата” и 282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693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лв. - за детски</w:t>
      </w:r>
      <w:r w:rsidR="006327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градини.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С решения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Монтана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приети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изменения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допълнения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следните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изменение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прием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ученици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първи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училища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гр. Монтана.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изпълнение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изискванията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подлежащите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ученици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разпределени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райони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съответните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училища,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съобразно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или постоянен адрес.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Изготвен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График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дейностите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прием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децата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първи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учебната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2022/2023 г.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Съгласуван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училищният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план-прием;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изменение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допълнение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условията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записване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отписване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преместване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децата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детските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градини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училищата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община Монтана;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изменение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допълнение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организация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предучилищното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образование в община Монтана;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изменение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допълнение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Наредба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определянето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администрирането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местните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такси и цени на услуги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 община</w:t>
      </w:r>
      <w:proofErr w:type="gram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Монтана.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По предложение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Монтана,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Заповед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Министъра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образованието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науката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считано от 15.09.2022 г. е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закрито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Основно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училище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Христо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Ботев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с. Д-р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Йосифово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Учениците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закритото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училище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пренасочени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средищното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eastAsia="bg-BG"/>
        </w:rPr>
        <w:t>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СУ „Н. Й. Вапцаров“ – Монтана.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учебна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 2022/2023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преустановен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приемът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деца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задължително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предучилищно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образование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НУ „Г. </w:t>
      </w:r>
      <w:proofErr w:type="spellStart"/>
      <w:proofErr w:type="gram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Бенковски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proofErr w:type="gram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Децата са пренасочени в ДГ № 8 „Пролет“.</w:t>
      </w:r>
    </w:p>
    <w:p w:rsidR="00CF3A2C" w:rsidRPr="00CF3A2C" w:rsidRDefault="00CF3A2C" w:rsidP="0063270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учебна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 2022/2023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иновативните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Монтана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вече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С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М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инистерски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съвет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иновативни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включено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VII СУ 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Йордан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Радичков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proofErr w:type="gram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CF3A2C" w:rsidRPr="00CF3A2C" w:rsidRDefault="00CF3A2C" w:rsidP="0063270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Изготвени, обсъдени с директорите на детските градини и ЦПЛР ОДК „Ние, врабчетата“ и утвърдени със заповед на кмета на община Монтана са Правила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работна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заплата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директорите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детски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градини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и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Правила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работна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заплата на директора на ЦПЛР ОДК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2022 г.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През януари 2022 г. е подписан нов Колективен трудов договор със социалните партньори.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 всички детски градини и училища са доставени в срок познавателни книжки, учебници и учебни комплекти за децата от задължителна предучилищна възраст и за учениците до VІІ клас за учебната 2022/2023 г. на обща стойност 206 495 лв.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Осигурени са условия за целодневна организация на учебния ден за учебната 2021/2022 г. на 1479 ученици в 69 групи.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учебната 2022/2023 г. е организиран превозът на  538 ученици и 45 деца от двадесет и три населени места до съответните средищни и приемни училища и детски градини.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Осигурени са средства за транспортни разходи за учебната 2022/2023 г. на 39 педагогически специалисти от образователните институции, работещи в населено място извън местоживеенето си, и средства за наем на 11 педагози.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Изготвена е Програма на Община Монтана за стимулиране на дейности и изяви на учениците, участващи в клубовете за занимания по интереси  през 2022 г. Проведени са четири междуинституционални изяви – концерти, с ученици от пет училища и ЦПЛР ОДК „Ние, врабчетата“.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През 2022 г. бе проведена Процедура по атестирането на директора на ЦПЛР ОДК „Ние, врабчетата“ </w:t>
      </w: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съгласно Наредба № 15 за статута и професионалното развитие на учителите, директорите и другите педагогически специалисти.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Сформирани са нови обществени съвети във всички образователни институции. Със заповед на кмета на Община Монтана са определени представителите на финансиращия орган в обществените съвети на всички институции.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 връзка с обхвата на децата и учениците в задължително предучилищно и училищно образование, експерти от Дирекция „Хуманитарни дейности” са включени като координатори в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възраст. Чрез Информационната система за реализация на Механизма  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Посещаемо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безопасно училище” ежемесечно се проследява статуса на децата и учениците в задължителна предучилищна и училищна възраст.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Проведен е общински кръг на националното състезание по безопасност на движението по пътищата с домакин VІ СУ „Отец Паисий” и общински кръг на националната викторината по безопасност на движението „Да запазим децата на пътя“ с домакин ЦПЛР ОДК „Ние, врабчетата”.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През 2022 г. е проведена на общинско ниво Процедура за избор на членове на Съвета на децата – консултативен орган към Председателя на Държавната агенция за закрила на детето. Представителят на Община Монтана от квотата на деца от уязвими групи е избран в Националния съвет на децата.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цел по-пълното обхващане и задържане на учениците, подлежащи на задължително обучение, Общински съвет - Монтана разреши формирането за учебната 2022/2023 г. на две самостоятелни паралелки с брой ученици под норматива за минимален брой в две общински училища /І ОУ „Св. Св. Кирил и Методий” и V ОУ „Христо Ботев”/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Със заповед на кмета на Община Монтана за учебната 2022/2023 г. са формирани   три изнесени паралелки към пет общински училища за обучение на 15 ученици с множество увреждания в три от социалните услуги в общността в гр. Монтана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Изготвено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становище на Община Монтана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във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връзка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държавния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план-прием в VІІІ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учебната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2023/2024 г.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държавни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училища </w:t>
      </w:r>
      <w:proofErr w:type="gram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 община</w:t>
      </w:r>
      <w:proofErr w:type="gram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Монтана по профили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специалности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професии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реда на Наредбата за условията и реда за отпускане на стипендии на ученици с изявени дарби от община Монтана за 2022 г. са отпуснати следните стипендии: четири броя годишни стипендии, по две в направленията „Изкуство” и „Спорт”, на обща стойност 6000 лв. и девет броя еднократни стипендии, по три в направленията „Наука и технологии“, „Изкуство“ и „Спорт“, на обща стойност 4500 лв.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По реда на Наредбата за отпускане на стипендии на студенти и специализанти през 2022 г. са отпуснати стипендии на двама студенти в направление „Педагогика” на стойност 5000 лв. и на двама студенти в направление „Медицина”, на стойност 5000 лв. 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От МОН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предоставени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допълнителни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средства за стипендии за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постигнати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образователни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резултати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в размер на 10 725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. на ПГПЧЕ </w:t>
      </w: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Петър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Богдан</w:t>
      </w: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”</w:t>
      </w: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.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почетен знак на Община Монтана по повод 24 май - ден на светите братя Кирил и Методий, на българската азбука, просвета и култура и на славянската книжовност е награден акад.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Ячко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Иванов, а с почетната значка на Община Монтана, за принос в развитието на образователната система са наградени трима педагози.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Съгласувани са Отчета за изпълнение на годишната програма на ЦПЛР ОДК „Ние, врабчетата” за 2022 г. и Годишната програма за дейностите за 2023 г. 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Отпуснати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средства за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допълнително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финансиране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издръжка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паралелки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за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придобиване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gram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на квалификация</w:t>
      </w:r>
      <w:proofErr w:type="gram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по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специалности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професии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за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е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налице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очакван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недостиг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специалисти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пазара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на труда – ІІ СУ </w:t>
      </w: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</w:t>
      </w:r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Никола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Йонков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Вапцаров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” – 36 585 лв.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Осигурени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средства за 5 училища и 1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детска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градина за работа с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деца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ученици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от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уязвими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групи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общински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детски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градини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и училища на обща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стойност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107 898 </w:t>
      </w:r>
      <w:proofErr w:type="spellStart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През 2022 г. са осигурени средства в размер на 45 429 лв. за допълнително трудово възнаграждение за постигнати резултати от труда на директорите на детски градини, училища и ЦПЛР ОДК „Ние, врабчетата”. Разпределението на средствата е съгласно утвърдени от кмета на Община Монтана Показатели за оценяване резултатите от труда на директорите на детски градини и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ЦПЛР ОДК 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Ние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врабчетата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”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по които общинска комисия е извършила оценяване.</w:t>
      </w:r>
    </w:p>
    <w:p w:rsidR="00CF3A2C" w:rsidRPr="00CF3A2C" w:rsidRDefault="00CF3A2C" w:rsidP="006327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През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2022 г. училища и детски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градини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кандидатствали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13 от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Националните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/НП/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Министерството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образованието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науката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Спечелените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финансирани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обща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1 625 286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п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бюджета на Община Монтана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както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следва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НП „Ученически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олимпиади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proofErr w:type="gram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състезания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”</w:t>
      </w:r>
      <w:proofErr w:type="gram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Модул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„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Осигуряване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 на обучение на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талантливи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ученици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 за участие в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ученическите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олимпиади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“ – ІV ОУ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>„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Иван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Вазов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 xml:space="preserve">”,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ПМПГ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>„Св. Климент Охридски”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 и ПГПЧЕ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 xml:space="preserve">„Петър Богдан”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–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общо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 7 150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. 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- НП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>„Осигуряване на съвременна образователна среда” - общо 23 713 лв., разпределени по модули както следва: Модул 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Културните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институции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образователна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- 10 673 лв.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E72A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СУ „Н. Вапцаров</w:t>
      </w:r>
      <w:proofErr w:type="gram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IV</w:t>
      </w:r>
      <w:proofErr w:type="gram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ОУ „Ив. Вазов“,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ОУ „Хр. Ботев“,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СУ „Отец Паисий“ и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СУ „Йордан Радичков“; Модул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Библиотеките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образователна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- 11 040 лв.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„Св. Св. Кирил и Методий“ и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„Хр. Ботев“ и Модул </w:t>
      </w:r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„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Площадки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за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обучение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по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безопасност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движението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по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пътищата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“</w:t>
      </w:r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 w:eastAsia="bg-BG"/>
        </w:rPr>
        <w:t xml:space="preserve"> – 2000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 w:eastAsia="bg-BG"/>
        </w:rPr>
        <w:t xml:space="preserve"> за ДГ №6 „Слънце“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>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НП „Хубаво е в детската градина“ – 14 886 лв. за ДГ №1 „Щастливо детство“, ДГ №6 „Слънце“ и ДГ №9 „Зора“;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НП „Информационни и комуникационни технологии” (ИКТ) в системата на предучилищното и училищното образование“ – 13 593 лв., от които: 3 780 лв.  за дейност 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Интернет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свързаност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“, 9 050 лв. за дейност „П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олучаване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електронен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дневник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 за всички основни и средни училища и ЦПЛР ОДК „Ние, врабчетата“ и 763 лв. за дейност „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Техническо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обезпечаване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учебния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процес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внедряване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образователни</w:t>
      </w:r>
      <w:proofErr w:type="spellEnd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иновации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“- интерактивен дисплей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ОУ „Хр. Ботев“; 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</w:pP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НП „Заедно за всяко дете“,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одул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„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частвай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променяй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родителят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активен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партньор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училищния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живот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"</w:t>
      </w:r>
      <w:r w:rsidRPr="00CF3A2C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– 5 981 лв.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СУ „Н. Й. Вапцаров“ и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„Д-р П. Берон“;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НП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“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Оптимизиране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вътрешната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структура на персонала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1 164 401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НП „ Иновации в действие” – 11 729 лв., от които: </w:t>
      </w:r>
      <w:r w:rsidRPr="00CF3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bg-BG"/>
        </w:rPr>
        <w:t> </w:t>
      </w:r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 w:eastAsia="bg-BG"/>
        </w:rPr>
        <w:t xml:space="preserve">10 929 лв. по Модул </w:t>
      </w:r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„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Мобилност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за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популяризиране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мултиплициране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добри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иновации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между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училищата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“</w:t>
      </w:r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 w:eastAsia="bg-BG"/>
        </w:rPr>
        <w:t xml:space="preserve"> за иновативните</w:t>
      </w:r>
      <w:r w:rsidRPr="00CF3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bg-BG" w:eastAsia="bg-BG"/>
        </w:rPr>
        <w:t xml:space="preserve">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„Св. Св. Кирил и Методий“,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СУ „Н. Й. Вапцаров“  и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СУ „Й. Радичков“ и 800 лв.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СУ „Й. Радичков“ по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Модул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„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Осигуряване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финансови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средства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за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материали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,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учебни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средства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и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пособия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за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прилагане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иновативни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методи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преподаване</w:t>
      </w:r>
      <w:proofErr w:type="spellEnd"/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bg-BG"/>
        </w:rPr>
        <w:t>“</w:t>
      </w:r>
      <w:r w:rsidRPr="00CF3A2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 w:eastAsia="bg-BG"/>
        </w:rPr>
        <w:t>;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НП „Без свободен час” - 30 618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НП „Подкрепа за личностно развитие на децата и учениците“– за ЦПЛР ОДК „Ние, врабчетата” – 24 999 лв.;</w:t>
      </w:r>
    </w:p>
    <w:p w:rsidR="00CF3A2C" w:rsidRPr="00CF3A2C" w:rsidRDefault="00CF3A2C" w:rsidP="00632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НП „Отново заедно” – 117 000 лв.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„Св. Св. Кирил и Методий“,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СУ „Н. Й. Вапцаров“,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„Д-р П. Берон“, 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ІV ОУ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>„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Иван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Вазов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 xml:space="preserve">”,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ОУ „Хр. Ботев“ и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СУ „Отец Паисий“;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НП „Профилактика и рехабилитация на педагогическите специалисти” – 900 лв. за педагози от “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ІV ОУ 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>„</w:t>
      </w:r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 xml:space="preserve">Иван </w:t>
      </w:r>
      <w:proofErr w:type="spellStart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ru-RU" w:eastAsia="bg-BG"/>
        </w:rPr>
        <w:t>Вазов</w:t>
      </w:r>
      <w:proofErr w:type="spellEnd"/>
      <w:r w:rsidRPr="00CF3A2C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 xml:space="preserve">”,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ОУ „Хр. Ботев“ ПМПГ „Св. Кл. Охридски“, ПГПЧЕ „П. Богдан“, ДГ №3 „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Буратино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 и ДГ №9 „Зора“;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НП „Подкрепа на образователни </w:t>
      </w:r>
      <w:proofErr w:type="spellStart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медиатори</w:t>
      </w:r>
      <w:proofErr w:type="spellEnd"/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социални работници“ – 53 996 лв. за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„Св. Св. Кирил и Методий“,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 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СУ „Отец Паисий“</w:t>
      </w:r>
      <w:r w:rsidR="00E72A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ОУ „Св. Св. Кирил и Методий“ – с. Габровница и ОУ „В. Левски“ – с. Смоляновци;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- НП „Заедно в изкуствата и спорта“ – 156 320 лв. за всички основни и средни училища без ПГПЧЕ „П. Богдан“ и ОУ „В. Левски“ – с. Смоляновци.</w:t>
      </w:r>
    </w:p>
    <w:p w:rsidR="00CF3A2C" w:rsidRPr="00CF3A2C" w:rsidRDefault="00CF3A2C" w:rsidP="006327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</w:pPr>
      <w:r w:rsidRPr="00CF3A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Средствата са разпределяни между училищата и детските градини /за програмите, в които са включени/  съобразно изискванията на съответната програма.</w:t>
      </w:r>
    </w:p>
    <w:p w:rsidR="00CF3A2C" w:rsidRPr="00CF3A2C" w:rsidRDefault="00CF3A2C" w:rsidP="006327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2860DB" w:rsidRDefault="002860DB" w:rsidP="0063270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577BF" w:rsidRPr="002860DB" w:rsidRDefault="002860DB" w:rsidP="0063270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КУЛТУРА</w:t>
      </w:r>
    </w:p>
    <w:p w:rsidR="00C577BF" w:rsidRDefault="00C577BF" w:rsidP="00632705">
      <w:pPr>
        <w:pStyle w:val="a4"/>
        <w:jc w:val="both"/>
      </w:pPr>
      <w:r>
        <w:t xml:space="preserve">След отпадането на </w:t>
      </w:r>
      <w:proofErr w:type="spellStart"/>
      <w:r w:rsidR="00E72A08">
        <w:t>анти</w:t>
      </w:r>
      <w:r>
        <w:t>пандемичните</w:t>
      </w:r>
      <w:proofErr w:type="spellEnd"/>
      <w:r>
        <w:t xml:space="preserve"> мерки през 2022 г.</w:t>
      </w:r>
      <w:r w:rsidR="00E72A08">
        <w:t xml:space="preserve"> се</w:t>
      </w:r>
      <w:r>
        <w:t xml:space="preserve"> възобнови традицията да </w:t>
      </w:r>
      <w:r w:rsidR="007D7C8E">
        <w:t xml:space="preserve">се </w:t>
      </w:r>
      <w:r>
        <w:t>организира</w:t>
      </w:r>
      <w:r w:rsidR="007D7C8E">
        <w:t>т</w:t>
      </w:r>
      <w:r>
        <w:t xml:space="preserve"> на вече утвърденото ниво международни и национални събития, национални и традиционни празници, както и да </w:t>
      </w:r>
      <w:r w:rsidR="007D7C8E">
        <w:t xml:space="preserve">се </w:t>
      </w:r>
      <w:r>
        <w:t>включва</w:t>
      </w:r>
      <w:r w:rsidR="007D7C8E">
        <w:t>т</w:t>
      </w:r>
      <w:r>
        <w:t xml:space="preserve"> нови инициативи в културния календар на Община Монтана.</w:t>
      </w:r>
    </w:p>
    <w:p w:rsidR="00C577BF" w:rsidRDefault="00C577BF" w:rsidP="00632705">
      <w:pPr>
        <w:pStyle w:val="a4"/>
        <w:ind w:firstLine="360"/>
        <w:jc w:val="both"/>
        <w:rPr>
          <w:b/>
        </w:rPr>
      </w:pPr>
      <w:r>
        <w:rPr>
          <w:b/>
        </w:rPr>
        <w:t>Международни събития:</w:t>
      </w:r>
    </w:p>
    <w:p w:rsidR="00C577BF" w:rsidRDefault="00C577BF" w:rsidP="00822F5E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/>
        </w:rPr>
        <w:t>ХVI Международен фолклорен фестивал – Монтана, 2022</w:t>
      </w:r>
      <w:r>
        <w:t xml:space="preserve"> (11 – 15 юни). В него участваха танцови ансамбли от </w:t>
      </w:r>
      <w:r>
        <w:rPr>
          <w:bCs/>
        </w:rPr>
        <w:t xml:space="preserve">Босна и Херцеговина, Полша, Северна Македония, Словакия, Чехия, както и 5 танцови и 2 певчески формации от Монтана. </w:t>
      </w:r>
      <w:r>
        <w:t>В рамките на фестивала бе отбелязана и 45-годишнината на ТА “Младост”. Като съпътстващо събитие се проведе и фестивалът на традиционната кухня „Бабина душица“.</w:t>
      </w:r>
    </w:p>
    <w:p w:rsidR="00C577BF" w:rsidRDefault="00C577BF" w:rsidP="00822F5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Style w:val="a6"/>
          <w:b w:val="0"/>
          <w:bCs w:val="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XVII Международни празници на духовите оркестри „Дико Илиев“ – Монтана 2022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 – 24 юли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Те се проведоха под патронажа на Министерството на културата. В тях участваха 8 духови оркестри от Словения, Гърция и България, сред които Военен духов оркестър на 61-ва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Стрямска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механизирана бригада – Карлово, духовите оркестри от Видин, Троян, Свиленград,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Монтана</w:t>
      </w:r>
      <w:r>
        <w:rPr>
          <w:rStyle w:val="a6"/>
          <w:b w:val="0"/>
        </w:rPr>
        <w:t>.</w:t>
      </w:r>
    </w:p>
    <w:p w:rsidR="00C577BF" w:rsidRDefault="00C577BF" w:rsidP="00822F5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Международен конкурс за детска рисунка „Тъпан бие, хоро се вие“.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Той се проведе за пръв път с онлайн кръг, в който снимки на детските творби бяха публикувани на създадена за целта страница във Фейсбук. В него участваха деца от 19 държави от 4 континента. Включиха се и малки художници от 33 населени места в България. Фейсбук страницата на конкурса достигна до близо 57 хиляди потребители на социалната мрежа.</w:t>
      </w:r>
    </w:p>
    <w:p w:rsidR="00C577BF" w:rsidRDefault="00C577BF" w:rsidP="00822F5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Фестивал „Изкуството е…“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 юни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участието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група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Еридан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Robin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McAuley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McAuley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Schenker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Group, Black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Swan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Johnny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Gioeli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Axel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Rudi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Pell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Hardline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Doogie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White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Rainbow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Alcatrazz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 и др.</w:t>
      </w:r>
    </w:p>
    <w:p w:rsidR="00C577BF" w:rsidRDefault="00C577BF" w:rsidP="00822F5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Международен фолклорен фестивал „Ехо от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Стовци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 – 14 август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организиран от НЧ „Народна просвета – 1908“ - с. Смоляновци с подкрепата на Национален фонд „Култура“, Община Монтана и  Кметство Смоляновц</w:t>
      </w:r>
      <w:r w:rsidR="007D7C8E">
        <w:rPr>
          <w:rFonts w:ascii="Times New Roman" w:hAnsi="Times New Roman" w:cs="Times New Roman"/>
          <w:color w:val="000000" w:themeColor="text1"/>
          <w:sz w:val="24"/>
          <w:szCs w:val="24"/>
        </w:rPr>
        <w:t>и. Участват 35 фолклорни състави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България и Сърбия</w:t>
      </w:r>
    </w:p>
    <w:p w:rsidR="00C577BF" w:rsidRDefault="00C577BF" w:rsidP="00632705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77BF" w:rsidRDefault="00C577BF" w:rsidP="00632705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Национални събития:</w:t>
      </w:r>
    </w:p>
    <w:p w:rsidR="00C577BF" w:rsidRDefault="00C577BF" w:rsidP="00822F5E">
      <w:pPr>
        <w:pStyle w:val="a4"/>
        <w:numPr>
          <w:ilvl w:val="0"/>
          <w:numId w:val="2"/>
        </w:numPr>
        <w:jc w:val="both"/>
      </w:pPr>
      <w:r>
        <w:rPr>
          <w:b/>
        </w:rPr>
        <w:t xml:space="preserve">Националната литературна награда „Иван Давидков“ </w:t>
      </w:r>
      <w:r>
        <w:t xml:space="preserve">се проведе за първи път. Жури, председателствано от акад. Владимир Зарев, открои поетичните книги на петимата автори сред общо 42 заглавия, включили се в конкурса. Наградата спечели поетесата от Враца Яна Кременска. </w:t>
      </w:r>
    </w:p>
    <w:p w:rsidR="00C577BF" w:rsidRDefault="00C577BF" w:rsidP="00822F5E">
      <w:pPr>
        <w:pStyle w:val="a4"/>
        <w:numPr>
          <w:ilvl w:val="0"/>
          <w:numId w:val="2"/>
        </w:numPr>
        <w:jc w:val="both"/>
      </w:pPr>
      <w:r>
        <w:rPr>
          <w:b/>
          <w:lang w:val="en-US"/>
        </w:rPr>
        <w:lastRenderedPageBreak/>
        <w:t xml:space="preserve">XIV </w:t>
      </w:r>
      <w:r>
        <w:rPr>
          <w:b/>
        </w:rPr>
        <w:t>Национален фолклорен конкурс</w:t>
      </w:r>
      <w:r>
        <w:t xml:space="preserve"> “</w:t>
      </w:r>
      <w:r>
        <w:rPr>
          <w:b/>
        </w:rPr>
        <w:t>Напеви от Северозапада</w:t>
      </w:r>
      <w:r>
        <w:t xml:space="preserve">” </w:t>
      </w:r>
      <w:r>
        <w:rPr>
          <w:lang w:val="en-US"/>
        </w:rPr>
        <w:t>(</w:t>
      </w:r>
      <w:r>
        <w:t xml:space="preserve">3 </w:t>
      </w:r>
      <w:r>
        <w:rPr>
          <w:lang w:val="en-US"/>
        </w:rPr>
        <w:t>-</w:t>
      </w:r>
      <w:r>
        <w:t xml:space="preserve">  4 май</w:t>
      </w:r>
      <w:r>
        <w:rPr>
          <w:lang w:val="en-US"/>
        </w:rPr>
        <w:t>)</w:t>
      </w:r>
      <w:r>
        <w:t xml:space="preserve"> бе организиран от Общински младежки дом. Близо 500 участници се състезаваха в разделите „Народно пеене”, „Хореография” и „Инструменталисти”.  </w:t>
      </w:r>
    </w:p>
    <w:p w:rsidR="00C577BF" w:rsidRDefault="00C577BF" w:rsidP="00822F5E">
      <w:pPr>
        <w:pStyle w:val="a4"/>
        <w:numPr>
          <w:ilvl w:val="0"/>
          <w:numId w:val="2"/>
        </w:numPr>
        <w:jc w:val="both"/>
      </w:pPr>
      <w:r>
        <w:rPr>
          <w:shd w:val="clear" w:color="auto" w:fill="FFFFFF"/>
        </w:rPr>
        <w:t>За трети път Монтана се включи в „</w:t>
      </w:r>
      <w:r>
        <w:rPr>
          <w:b/>
          <w:shd w:val="clear" w:color="auto" w:fill="FFFFFF"/>
        </w:rPr>
        <w:t>Нощ на литературата</w:t>
      </w:r>
      <w:r>
        <w:rPr>
          <w:shd w:val="clear" w:color="auto" w:fill="FFFFFF"/>
        </w:rPr>
        <w:t xml:space="preserve">“ на </w:t>
      </w:r>
      <w:r>
        <w:rPr>
          <w:b/>
          <w:shd w:val="clear" w:color="auto" w:fill="FFFFFF"/>
        </w:rPr>
        <w:t>7 септември</w:t>
      </w:r>
      <w:r>
        <w:rPr>
          <w:shd w:val="clear" w:color="auto" w:fill="FFFFFF"/>
        </w:rPr>
        <w:t xml:space="preserve"> в три читателски гнезда – библиотеката, музея и художествената галерия.</w:t>
      </w:r>
    </w:p>
    <w:p w:rsidR="00C577BF" w:rsidRDefault="00C577BF" w:rsidP="00632705">
      <w:pPr>
        <w:pStyle w:val="a4"/>
        <w:tabs>
          <w:tab w:val="left" w:pos="9498"/>
        </w:tabs>
        <w:ind w:left="720"/>
        <w:jc w:val="both"/>
        <w:rPr>
          <w:b/>
          <w:lang w:val="ru-RU"/>
        </w:rPr>
      </w:pPr>
      <w:r>
        <w:rPr>
          <w:b/>
        </w:rPr>
        <w:t>Събития от празничния календар:</w:t>
      </w:r>
    </w:p>
    <w:p w:rsidR="00C577BF" w:rsidRDefault="00C577BF" w:rsidP="00986B0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19 февруари - по повод 149 г. от гибелта на Васил Левски </w:t>
      </w:r>
      <w:r>
        <w:rPr>
          <w:rFonts w:ascii="Times New Roman" w:eastAsia="Calibri" w:hAnsi="Times New Roman" w:cs="Times New Roman"/>
          <w:sz w:val="24"/>
          <w:szCs w:val="24"/>
        </w:rPr>
        <w:t>се проведе възпоменателно честване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7D7C8E">
        <w:rPr>
          <w:rFonts w:ascii="Times New Roman" w:eastAsia="Calibri" w:hAnsi="Times New Roman" w:cs="Times New Roman"/>
          <w:sz w:val="24"/>
          <w:szCs w:val="24"/>
        </w:rPr>
        <w:t>а в Регионалния исторически музей – Монтана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бе представена изложба от сувенирни монети, посветени на Левски. </w:t>
      </w:r>
    </w:p>
    <w:p w:rsidR="00C577BF" w:rsidRDefault="00C577BF" w:rsidP="00986B0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 март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честван с тържествен ритуал за издигане на националния флаг на пл. „Жеравица“ с участието духов оркестър “Дико Илиев” към НЧ “Разум 1883”; </w:t>
      </w:r>
    </w:p>
    <w:p w:rsidR="00C577BF" w:rsidRDefault="00C577BF" w:rsidP="00986B0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Възкресение Христово</w:t>
      </w:r>
      <w:r>
        <w:rPr>
          <w:rFonts w:ascii="Times New Roman" w:hAnsi="Times New Roman" w:cs="Times New Roman"/>
          <w:sz w:val="24"/>
          <w:szCs w:val="24"/>
        </w:rPr>
        <w:t xml:space="preserve"> бе отбелязано с Великденски концерт на формации от НЧ „Разум 1883” – Духов оркестър „Дико Илиев”, Представителен танцов ансамбъл „Пъстрина” и Фолклорна формация „Огоста”, както и с изложба на старопечатни богослужебни книги фонда на Регионален исторически музей – Монтана, на която присъства и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Видинският митрополит</w:t>
      </w:r>
      <w:r w:rsidR="007D7C8E">
        <w:rPr>
          <w:rFonts w:ascii="Times New Roman" w:hAnsi="Times New Roman" w:cs="Times New Roman"/>
          <w:sz w:val="24"/>
          <w:szCs w:val="24"/>
        </w:rPr>
        <w:t xml:space="preserve"> Даниил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7BF" w:rsidRPr="00683767" w:rsidRDefault="00C577BF" w:rsidP="00986B0F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</w:pPr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24 </w:t>
      </w:r>
      <w:proofErr w:type="spellStart"/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>май</w:t>
      </w:r>
      <w:proofErr w:type="spellEnd"/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>Ден</w:t>
      </w:r>
      <w:proofErr w:type="spellEnd"/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 w:rsidRPr="006837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на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българската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азбука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,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просвета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 и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култура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 и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на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славянската</w:t>
      </w:r>
      <w:proofErr w:type="spellEnd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 </w:t>
      </w:r>
      <w:proofErr w:type="spellStart"/>
      <w:r w:rsidR="00683767" w:rsidRP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>книжовност</w:t>
      </w:r>
      <w:proofErr w:type="spellEnd"/>
      <w:r w:rsidR="006837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bg-BG" w:eastAsia="en-GB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бе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честван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празничен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концерт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Първо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ОУ „Св. св.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Кирил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proofErr w:type="gram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Методий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>“</w:t>
      </w:r>
      <w:proofErr w:type="gram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Натали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Ангелова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Нелиан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83767">
        <w:rPr>
          <w:rFonts w:ascii="Times New Roman" w:hAnsi="Times New Roman" w:cs="Times New Roman"/>
          <w:color w:val="auto"/>
          <w:sz w:val="24"/>
          <w:szCs w:val="24"/>
        </w:rPr>
        <w:t>Николова</w:t>
      </w:r>
      <w:proofErr w:type="spellEnd"/>
      <w:r w:rsidRPr="0068376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577BF" w:rsidRDefault="00C577BF" w:rsidP="00986B0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1 юни – Международен ден на детето </w:t>
      </w:r>
      <w:r>
        <w:t>бе отбелязан с</w:t>
      </w:r>
      <w:r>
        <w:rPr>
          <w:b/>
        </w:rPr>
        <w:t xml:space="preserve"> </w:t>
      </w:r>
      <w:r>
        <w:t xml:space="preserve">детски празник – съвместна изява на Общински куклен театър и Общински младежки дом, </w:t>
      </w:r>
      <w:r w:rsidRPr="00683767">
        <w:t>Читалня на открито с книжни игри и викторини</w:t>
      </w:r>
      <w:r>
        <w:t>, подготвени от екипа на Детски отдел на Регионална библиотека „Гео Милев“ – Монтана, в парк „</w:t>
      </w:r>
      <w:proofErr w:type="spellStart"/>
      <w:r>
        <w:t>Монтанензиум</w:t>
      </w:r>
      <w:proofErr w:type="spellEnd"/>
      <w:r>
        <w:t xml:space="preserve">“; </w:t>
      </w:r>
      <w:r w:rsidRPr="00683767">
        <w:rPr>
          <w:color w:val="1C1E21"/>
        </w:rPr>
        <w:t>„Усмивка подари ми“</w:t>
      </w:r>
      <w:r>
        <w:rPr>
          <w:b/>
          <w:color w:val="1C1E21"/>
        </w:rPr>
        <w:t xml:space="preserve"> – </w:t>
      </w:r>
      <w:r>
        <w:rPr>
          <w:color w:val="1C1E21"/>
        </w:rPr>
        <w:t>концерт на ЦПЛР – ОДК „Ние, врабчетата“</w:t>
      </w:r>
      <w:r>
        <w:t>;</w:t>
      </w:r>
    </w:p>
    <w:p w:rsidR="00C577BF" w:rsidRDefault="00C577BF" w:rsidP="00986B0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10 юни - </w:t>
      </w:r>
      <w:r>
        <w:rPr>
          <w:bCs/>
        </w:rPr>
        <w:t>представяне на</w:t>
      </w:r>
      <w:r>
        <w:rPr>
          <w:b/>
          <w:bCs/>
        </w:rPr>
        <w:t xml:space="preserve"> книга албум «Монтана»;</w:t>
      </w:r>
    </w:p>
    <w:p w:rsidR="00C577BF" w:rsidRDefault="00C577BF" w:rsidP="00986B0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11 юни - 125 г. от рождението на Кирил Петров </w:t>
      </w:r>
      <w:r>
        <w:t>бяха отбелязани с ретроспективна изложба в Художествената галерия</w:t>
      </w:r>
      <w:r>
        <w:rPr>
          <w:b/>
        </w:rPr>
        <w:t xml:space="preserve">; </w:t>
      </w:r>
    </w:p>
    <w:p w:rsidR="00C577BF" w:rsidRDefault="00C577BF" w:rsidP="00986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септември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Съединението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отбелязан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Празничен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НЧ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1883“;</w:t>
      </w:r>
    </w:p>
    <w:p w:rsidR="00C577BF" w:rsidRDefault="00C577BF" w:rsidP="00986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септември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независимостта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отбелязан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ЦПЛР - ОДК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врабчетата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C577BF" w:rsidRDefault="00C577BF" w:rsidP="00986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отбелязване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91-ата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Радичков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церемония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поднасяне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паметника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ЦПЛР - ОДК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врабчетата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C577BF" w:rsidRDefault="00C577BF" w:rsidP="00986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ноември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Алманаха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изкуство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култура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Огоста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2022"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577BF" w:rsidRDefault="00C577BF" w:rsidP="00986B0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color w:val="000000" w:themeColor="text1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131-та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годишнина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Регионален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исторически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музей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състоя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среща-разговор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Петър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Стоянович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личността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приноса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цар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Фердинанд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Български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както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концерт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Отражения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Орлин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Горанов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солистите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Оркестъра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Музикално-драматичен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театър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Константин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Кисимов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Велико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Търново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C577BF" w:rsidRDefault="00C577BF" w:rsidP="00632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Богата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коледно-новогодишна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включваща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събития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културните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институции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започнала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Церемония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запалване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светлините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Коледната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елха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завършила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Тържествено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посрещане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Новата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концерт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Радостина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Паньова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ПТА „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Пъстрина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към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НЧ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Разум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1883“,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брас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бенд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Виво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томбола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награди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тържествена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заря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577BF" w:rsidRDefault="00C577BF" w:rsidP="00632705">
      <w:pPr>
        <w:shd w:val="clear" w:color="auto" w:fill="FFFFFF"/>
        <w:spacing w:after="0" w:line="240" w:lineRule="auto"/>
        <w:ind w:left="720"/>
        <w:jc w:val="both"/>
        <w:rPr>
          <w:sz w:val="24"/>
          <w:szCs w:val="24"/>
        </w:rPr>
      </w:pPr>
    </w:p>
    <w:p w:rsidR="00C577BF" w:rsidRDefault="00C577BF" w:rsidP="0063270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Читалища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участваха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проектната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сесия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финансиране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Фонд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малки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инициативи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Финансиране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спечелиха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следните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577BF" w:rsidRDefault="00C577BF" w:rsidP="00632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НЧ "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Звезда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2007",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инициатива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Осигуряване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технически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нормално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репетиции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изработване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костюми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организиране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открити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урока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танци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C577BF" w:rsidRDefault="00C577BF" w:rsidP="00632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НЧ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Еленко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Ценов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- 1996", с.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Церовене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инициатива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Родило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преродило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C577BF" w:rsidRDefault="00C577BF" w:rsidP="00632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НЧ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Селска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пробуда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1927“, с.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Долно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Белотинци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инициатива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Възможностите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безкрайни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празнично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настроение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C577BF" w:rsidRDefault="00C577BF" w:rsidP="00632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НЧ "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Пробуда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1928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Крапчене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", с.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Крапчене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инициатива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Паркът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визитката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с.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Крапчене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C577BF" w:rsidRDefault="00C577BF" w:rsidP="00632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НЧ "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Пробуда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1926", с.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Липен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инициатива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Ремонтно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освежаване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оборудване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библиотечната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местното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читалище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".</w:t>
      </w:r>
    </w:p>
    <w:p w:rsidR="00C577BF" w:rsidRDefault="00C577BF" w:rsidP="00632705">
      <w:pPr>
        <w:tabs>
          <w:tab w:val="left" w:pos="6480"/>
        </w:tabs>
        <w:jc w:val="both"/>
        <w:rPr>
          <w:sz w:val="24"/>
          <w:szCs w:val="24"/>
        </w:rPr>
      </w:pPr>
    </w:p>
    <w:p w:rsidR="00C577BF" w:rsidRDefault="00C577BF" w:rsidP="00632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Бяха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организирани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по-важни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фолклорни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събори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чествания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577BF" w:rsidRDefault="00C577BF" w:rsidP="00FB6BE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юли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Пъстрина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традиционен фолклорен събор, организиран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НЧ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Събуждане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- 1922“ -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Стубел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577BF" w:rsidRDefault="00C577BF" w:rsidP="00FB6BE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август, Празничен концерт по повод 95 години от създаването на НЧ „Изгрев-1927“ – с. Студено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буче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577BF" w:rsidRDefault="00C577BF" w:rsidP="00FB6BE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 август, Фолклорен празник „Пъстрина“, посветен на 95 години от създаването на НЧ „Селска пробуда – 1927“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Долно Белотинци</w:t>
      </w:r>
    </w:p>
    <w:p w:rsidR="00C577BF" w:rsidRDefault="00C577BF" w:rsidP="00FB6BE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 август, Фолклорен събор "Пъстрина пее и танцува",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организиран от НЧ "Народен будител - 1927"</w:t>
      </w:r>
    </w:p>
    <w:p w:rsidR="00C577BF" w:rsidRDefault="00C577BF" w:rsidP="0063270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По-важни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докладни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записки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77BF" w:rsidRDefault="00C577BF" w:rsidP="00632705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Годишна програма за развитие на дейността на читалищата за 2022 г.;</w:t>
      </w:r>
    </w:p>
    <w:p w:rsidR="00C577BF" w:rsidRDefault="00C577BF" w:rsidP="00632705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за дейността на читалищата за 2021 г.</w:t>
      </w:r>
    </w:p>
    <w:p w:rsidR="002860DB" w:rsidRDefault="002860DB" w:rsidP="00632705">
      <w:pPr>
        <w:ind w:firstLine="720"/>
        <w:jc w:val="both"/>
        <w:rPr>
          <w:sz w:val="28"/>
          <w:szCs w:val="28"/>
          <w:lang w:val="bg-BG"/>
        </w:rPr>
      </w:pPr>
    </w:p>
    <w:p w:rsidR="002860DB" w:rsidRPr="002860DB" w:rsidRDefault="002860DB" w:rsidP="0063270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60DB">
        <w:rPr>
          <w:rFonts w:ascii="Times New Roman" w:hAnsi="Times New Roman" w:cs="Times New Roman"/>
          <w:b/>
          <w:sz w:val="24"/>
          <w:szCs w:val="24"/>
          <w:lang w:val="bg-BG"/>
        </w:rPr>
        <w:t>ЗДРАВЕОПАЗВАНЕ</w:t>
      </w:r>
    </w:p>
    <w:p w:rsidR="00962205" w:rsidRPr="002860DB" w:rsidRDefault="00962205" w:rsidP="0063270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860DB">
        <w:rPr>
          <w:rFonts w:ascii="Times New Roman" w:hAnsi="Times New Roman" w:cs="Times New Roman"/>
          <w:sz w:val="24"/>
          <w:szCs w:val="24"/>
          <w:lang w:val="bg-BG"/>
        </w:rPr>
        <w:t>През 2022</w:t>
      </w:r>
      <w:r w:rsidR="00683767">
        <w:rPr>
          <w:rFonts w:ascii="Times New Roman" w:hAnsi="Times New Roman" w:cs="Times New Roman"/>
          <w:sz w:val="24"/>
          <w:szCs w:val="24"/>
          <w:lang w:val="bg-BG"/>
        </w:rPr>
        <w:t xml:space="preserve"> г. Община Монтана подпомогна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10 семейства  с еднократна помощ за асистирана репродукция при двойки с репродуктивни проблеми, изплатени общо: </w:t>
      </w:r>
      <w:r w:rsidRPr="002860DB">
        <w:rPr>
          <w:rFonts w:ascii="Times New Roman" w:hAnsi="Times New Roman" w:cs="Times New Roman"/>
          <w:sz w:val="24"/>
          <w:szCs w:val="24"/>
          <w:u w:val="single"/>
          <w:lang w:val="bg-BG"/>
        </w:rPr>
        <w:t>16 693,58 лв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. Също така бяха издадени около 125 преференциални карти за паркиране на хора с увреждания.</w:t>
      </w:r>
    </w:p>
    <w:p w:rsidR="00962205" w:rsidRPr="002860DB" w:rsidRDefault="00962205" w:rsidP="0063270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860DB">
        <w:rPr>
          <w:rFonts w:ascii="Times New Roman" w:hAnsi="Times New Roman" w:cs="Times New Roman"/>
          <w:sz w:val="24"/>
          <w:szCs w:val="24"/>
          <w:lang w:val="bg-BG"/>
        </w:rPr>
        <w:t>В детските ясли през периода на 2022 г. бяха осигурени добри грижи и възпитание на децата в четирите детски ясли, както и разнообразно и съобразено с нормативните изисквания на хранителното меню в детските заведения и детската кухня. Броят на децата, които са записани на детска кухня е 306.</w:t>
      </w:r>
    </w:p>
    <w:p w:rsidR="00962205" w:rsidRPr="002860DB" w:rsidRDefault="00962205" w:rsidP="0063270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860DB">
        <w:rPr>
          <w:rFonts w:ascii="Times New Roman" w:hAnsi="Times New Roman" w:cs="Times New Roman"/>
          <w:sz w:val="24"/>
          <w:szCs w:val="24"/>
          <w:lang w:val="bg-BG"/>
        </w:rPr>
        <w:t>През тази година завърши основният ремонт на детска ясла № 1 „Мечо пух“ и частичният ремонт на  детска ясла № 4 „</w:t>
      </w:r>
      <w:proofErr w:type="spellStart"/>
      <w:r w:rsidRPr="002860DB">
        <w:rPr>
          <w:rFonts w:ascii="Times New Roman" w:hAnsi="Times New Roman" w:cs="Times New Roman"/>
          <w:sz w:val="24"/>
          <w:szCs w:val="24"/>
          <w:lang w:val="bg-BG"/>
        </w:rPr>
        <w:t>Веселушки</w:t>
      </w:r>
      <w:proofErr w:type="spellEnd"/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“. </w:t>
      </w:r>
      <w:r w:rsidR="00683767">
        <w:rPr>
          <w:rFonts w:ascii="Times New Roman" w:hAnsi="Times New Roman" w:cs="Times New Roman"/>
          <w:sz w:val="24"/>
          <w:szCs w:val="24"/>
          <w:lang w:val="bg-BG"/>
        </w:rPr>
        <w:t>Принос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за по голямата посещаемост през тази година на детските ясли е, че родителите </w:t>
      </w:r>
      <w:r w:rsidR="00683767">
        <w:rPr>
          <w:rFonts w:ascii="Times New Roman" w:hAnsi="Times New Roman" w:cs="Times New Roman"/>
          <w:sz w:val="24"/>
          <w:szCs w:val="24"/>
          <w:lang w:val="bg-BG"/>
        </w:rPr>
        <w:t>не заплащат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месечна такса за детските ясли.</w:t>
      </w:r>
    </w:p>
    <w:p w:rsidR="00962205" w:rsidRPr="002860DB" w:rsidRDefault="00962205" w:rsidP="00632705">
      <w:pPr>
        <w:pStyle w:val="a5"/>
        <w:numPr>
          <w:ilvl w:val="0"/>
          <w:numId w:val="7"/>
        </w:numPr>
        <w:spacing w:after="160" w:line="259" w:lineRule="auto"/>
        <w:ind w:left="3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0DB">
        <w:rPr>
          <w:rFonts w:ascii="Times New Roman" w:hAnsi="Times New Roman" w:cs="Times New Roman"/>
          <w:sz w:val="24"/>
          <w:szCs w:val="24"/>
        </w:rPr>
        <w:lastRenderedPageBreak/>
        <w:t xml:space="preserve">Средна годишна месечна посещаемост за 2022 г. на детските яслите в град Монтана е 111,85 деца, което е с около </w:t>
      </w:r>
      <w:r w:rsidRPr="002860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860DB">
        <w:rPr>
          <w:rFonts w:ascii="Times New Roman" w:hAnsi="Times New Roman" w:cs="Times New Roman"/>
          <w:sz w:val="24"/>
          <w:szCs w:val="24"/>
        </w:rPr>
        <w:t xml:space="preserve"> % повече спрямо 2021 г.  През месец май в първа детска ясла, бе закрита четвърта група и така там останаха 3 групи.</w:t>
      </w:r>
    </w:p>
    <w:p w:rsidR="00962205" w:rsidRPr="002860DB" w:rsidRDefault="008446ED" w:rsidP="0063270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2FEBCC3">
            <wp:extent cx="3780155" cy="240792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205" w:rsidRPr="002860DB" w:rsidRDefault="00962205" w:rsidP="0063270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гр. Монтана в училищата и детските градини </w:t>
      </w:r>
      <w:r w:rsidR="00683767">
        <w:rPr>
          <w:rFonts w:ascii="Times New Roman" w:hAnsi="Times New Roman" w:cs="Times New Roman"/>
          <w:sz w:val="24"/>
          <w:szCs w:val="24"/>
          <w:lang w:val="bg-BG"/>
        </w:rPr>
        <w:t>функционират 26 здравни кабинети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, с 26 здравни работници, от които 10 фелдшер</w:t>
      </w:r>
      <w:r w:rsidR="00683767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248F6">
        <w:rPr>
          <w:rFonts w:ascii="Times New Roman" w:hAnsi="Times New Roman" w:cs="Times New Roman"/>
          <w:sz w:val="24"/>
          <w:szCs w:val="24"/>
          <w:lang w:val="bg-BG"/>
        </w:rPr>
        <w:t>, 16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медицински сестри. </w:t>
      </w:r>
    </w:p>
    <w:p w:rsidR="00962205" w:rsidRPr="002860DB" w:rsidRDefault="00962205" w:rsidP="006327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разполага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държавно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делегирани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щата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позицията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здравен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202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2860DB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заемането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щатовете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>:</w:t>
      </w:r>
    </w:p>
    <w:p w:rsidR="00962205" w:rsidRPr="002860DB" w:rsidRDefault="00962205" w:rsidP="006327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Петър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Цветанов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зает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целогодишно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2022</w:t>
      </w:r>
      <w:r w:rsidR="005173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</w:rPr>
        <w:t xml:space="preserve">г.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>;</w:t>
      </w:r>
    </w:p>
    <w:p w:rsidR="00962205" w:rsidRPr="002860DB" w:rsidRDefault="00962205" w:rsidP="006327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Соня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Руменова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заета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целогодишно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2022</w:t>
      </w:r>
      <w:r w:rsidR="005173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</w:rPr>
        <w:t xml:space="preserve">г.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>;</w:t>
      </w:r>
    </w:p>
    <w:p w:rsidR="00962205" w:rsidRPr="002860DB" w:rsidRDefault="00962205" w:rsidP="006327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Илица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–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С прекратен договор от 01.09.2022 г.</w:t>
      </w:r>
      <w:r w:rsidRPr="002860DB">
        <w:rPr>
          <w:rFonts w:ascii="Times New Roman" w:hAnsi="Times New Roman" w:cs="Times New Roman"/>
          <w:sz w:val="24"/>
          <w:szCs w:val="24"/>
        </w:rPr>
        <w:t>;</w:t>
      </w:r>
    </w:p>
    <w:p w:rsidR="00962205" w:rsidRPr="002860DB" w:rsidRDefault="00962205" w:rsidP="006327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Лаков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зает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целогодишно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2022г.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>;</w:t>
      </w:r>
    </w:p>
    <w:p w:rsidR="00962205" w:rsidRPr="002860DB" w:rsidRDefault="00962205" w:rsidP="006327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Валя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заета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целогодишно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2022г.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>.</w:t>
      </w:r>
    </w:p>
    <w:p w:rsidR="00962205" w:rsidRPr="002860DB" w:rsidRDefault="00962205" w:rsidP="006327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Красимир Христов –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зает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2022</w:t>
      </w:r>
      <w:r w:rsidR="005173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</w:rPr>
        <w:t xml:space="preserve">г.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>;</w:t>
      </w:r>
    </w:p>
    <w:p w:rsidR="00962205" w:rsidRPr="002860DB" w:rsidRDefault="00962205" w:rsidP="00632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205" w:rsidRPr="002860DB" w:rsidRDefault="00962205" w:rsidP="00632705">
      <w:pPr>
        <w:jc w:val="both"/>
        <w:rPr>
          <w:rFonts w:ascii="Times New Roman" w:hAnsi="Times New Roman" w:cs="Times New Roman"/>
          <w:sz w:val="24"/>
          <w:szCs w:val="24"/>
        </w:rPr>
      </w:pPr>
      <w:r w:rsidRPr="002860DB">
        <w:rPr>
          <w:rFonts w:ascii="Times New Roman" w:hAnsi="Times New Roman" w:cs="Times New Roman"/>
          <w:sz w:val="24"/>
          <w:szCs w:val="24"/>
        </w:rPr>
        <w:t xml:space="preserve">  </w:t>
      </w:r>
      <w:r w:rsidRPr="002860DB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здравните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медиатори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приоритетните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кварталите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Огоста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Кошарник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="00907334">
        <w:rPr>
          <w:rFonts w:ascii="Times New Roman" w:hAnsi="Times New Roman" w:cs="Times New Roman"/>
          <w:sz w:val="24"/>
          <w:szCs w:val="24"/>
        </w:rPr>
        <w:t>Габровница</w:t>
      </w:r>
      <w:proofErr w:type="spellEnd"/>
      <w:r w:rsidR="00907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334">
        <w:rPr>
          <w:rFonts w:ascii="Times New Roman" w:hAnsi="Times New Roman" w:cs="Times New Roman"/>
          <w:sz w:val="24"/>
          <w:szCs w:val="24"/>
        </w:rPr>
        <w:t>където</w:t>
      </w:r>
      <w:proofErr w:type="spellEnd"/>
      <w:r w:rsidR="00907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3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907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34">
        <w:rPr>
          <w:rFonts w:ascii="Times New Roman" w:hAnsi="Times New Roman" w:cs="Times New Roman"/>
          <w:sz w:val="24"/>
          <w:szCs w:val="24"/>
        </w:rPr>
        <w:t>обособени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рискови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хора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ниска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култура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здравно-профилактичн</w:t>
      </w:r>
      <w:proofErr w:type="spellEnd"/>
      <w:r w:rsidRPr="002860D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превантивни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трудно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обхватни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изпълними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месеците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годината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860DB"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ържаше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комуникация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координация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заразните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РЗИ-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Институцията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партнираше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здравните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медиатори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промо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превантивни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сред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общността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периодично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осигуряваха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полезни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здравно-информационни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205" w:rsidRPr="002860DB" w:rsidRDefault="00962205" w:rsidP="0063270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Pr="002860D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здравните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медиатори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съдействаха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изпълнението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следните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дейности</w:t>
      </w:r>
      <w:proofErr w:type="spellEnd"/>
      <w:r w:rsidRPr="002860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62205" w:rsidRPr="005173B7" w:rsidRDefault="00962205" w:rsidP="00C17644">
      <w:pPr>
        <w:pStyle w:val="a5"/>
        <w:numPr>
          <w:ilvl w:val="0"/>
          <w:numId w:val="8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противоепидемична контролна и превантивна дейност на терен за ограничаване разпространението на </w:t>
      </w:r>
      <w:proofErr w:type="spellStart"/>
      <w:r w:rsidRPr="005173B7">
        <w:rPr>
          <w:rFonts w:ascii="Times New Roman" w:hAnsi="Times New Roman" w:cs="Times New Roman"/>
          <w:bCs/>
          <w:iCs/>
          <w:sz w:val="24"/>
          <w:szCs w:val="24"/>
        </w:rPr>
        <w:t>Ковид</w:t>
      </w:r>
      <w:proofErr w:type="spellEnd"/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 19;</w:t>
      </w:r>
    </w:p>
    <w:p w:rsidR="00962205" w:rsidRPr="005173B7" w:rsidRDefault="00962205" w:rsidP="00C17644">
      <w:pPr>
        <w:pStyle w:val="a5"/>
        <w:numPr>
          <w:ilvl w:val="0"/>
          <w:numId w:val="9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>превантивни грижи и подобряване на обхвата на профилактични медицински дейности по програмите за майчино и детско здраве, навременни консултации и медицинско наблюдение на рисковите семейства с деца;</w:t>
      </w:r>
    </w:p>
    <w:p w:rsidR="00962205" w:rsidRPr="005173B7" w:rsidRDefault="00962205" w:rsidP="00C17644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повишаване на информираността на общността за процедурата по възстановяване на здравноосигурителни права и мотивиране да се осигурят здравно;</w:t>
      </w:r>
    </w:p>
    <w:p w:rsidR="00962205" w:rsidRPr="005173B7" w:rsidRDefault="00962205" w:rsidP="00C17644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подобряване здравната култура на </w:t>
      </w:r>
      <w:proofErr w:type="spellStart"/>
      <w:r w:rsidRPr="005173B7">
        <w:rPr>
          <w:rFonts w:ascii="Times New Roman" w:hAnsi="Times New Roman" w:cs="Times New Roman"/>
          <w:bCs/>
          <w:iCs/>
          <w:sz w:val="24"/>
          <w:szCs w:val="24"/>
        </w:rPr>
        <w:t>маргинализираните</w:t>
      </w:r>
      <w:proofErr w:type="spellEnd"/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 семейства и насърчаване на здравословен начин на живот, преодоляване на бариери в обслужването в достъпа им до здравни услуги;</w:t>
      </w:r>
    </w:p>
    <w:p w:rsidR="00962205" w:rsidRPr="005173B7" w:rsidRDefault="00962205" w:rsidP="00C17644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работа с </w:t>
      </w:r>
      <w:proofErr w:type="spellStart"/>
      <w:r w:rsidRPr="005173B7">
        <w:rPr>
          <w:rFonts w:ascii="Times New Roman" w:hAnsi="Times New Roman" w:cs="Times New Roman"/>
          <w:bCs/>
          <w:iCs/>
          <w:sz w:val="24"/>
          <w:szCs w:val="24"/>
        </w:rPr>
        <w:t>маргинализираните</w:t>
      </w:r>
      <w:proofErr w:type="spellEnd"/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 семейства в общността за предотвратяване на рискове за здравето, стимулиране на отговорното </w:t>
      </w:r>
      <w:proofErr w:type="spellStart"/>
      <w:r w:rsidRPr="005173B7">
        <w:rPr>
          <w:rFonts w:ascii="Times New Roman" w:hAnsi="Times New Roman" w:cs="Times New Roman"/>
          <w:bCs/>
          <w:iCs/>
          <w:sz w:val="24"/>
          <w:szCs w:val="24"/>
        </w:rPr>
        <w:t>родителство</w:t>
      </w:r>
      <w:proofErr w:type="spellEnd"/>
      <w:r w:rsidRPr="005173B7">
        <w:rPr>
          <w:rFonts w:ascii="Times New Roman" w:hAnsi="Times New Roman" w:cs="Times New Roman"/>
          <w:bCs/>
          <w:iCs/>
          <w:sz w:val="24"/>
          <w:szCs w:val="24"/>
        </w:rPr>
        <w:t>, семейно и репродуктивно здраве;</w:t>
      </w:r>
    </w:p>
    <w:p w:rsidR="00962205" w:rsidRPr="005173B7" w:rsidRDefault="00962205" w:rsidP="00C17644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>работа по индивидуални казуси за подобряване достъпа на нуждаещи се до здравни услуги;</w:t>
      </w:r>
    </w:p>
    <w:p w:rsidR="00962205" w:rsidRPr="005173B7" w:rsidRDefault="00962205" w:rsidP="00986B0F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осигуряване на подпомагане при инцидентно възникнали нужди от </w:t>
      </w:r>
      <w:proofErr w:type="spellStart"/>
      <w:r w:rsidRPr="005173B7">
        <w:rPr>
          <w:rFonts w:ascii="Times New Roman" w:hAnsi="Times New Roman" w:cs="Times New Roman"/>
          <w:bCs/>
          <w:iCs/>
          <w:sz w:val="24"/>
          <w:szCs w:val="24"/>
        </w:rPr>
        <w:t>здарвен</w:t>
      </w:r>
      <w:proofErr w:type="spellEnd"/>
      <w:r w:rsidRPr="005173B7">
        <w:rPr>
          <w:rFonts w:ascii="Times New Roman" w:hAnsi="Times New Roman" w:cs="Times New Roman"/>
          <w:bCs/>
          <w:iCs/>
          <w:sz w:val="24"/>
          <w:szCs w:val="24"/>
        </w:rPr>
        <w:t xml:space="preserve"> характер за крайно нуждаещи се;</w:t>
      </w:r>
    </w:p>
    <w:p w:rsidR="00962205" w:rsidRPr="005173B7" w:rsidRDefault="00962205" w:rsidP="00986B0F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>утвърждаване на партньорства с НПО и други заинтересовани страни при изпълнение на инициативи на територията на община Монтана със здравна насоченост;</w:t>
      </w:r>
    </w:p>
    <w:p w:rsidR="00962205" w:rsidRPr="005173B7" w:rsidRDefault="00962205" w:rsidP="00986B0F">
      <w:pPr>
        <w:pStyle w:val="a5"/>
        <w:numPr>
          <w:ilvl w:val="0"/>
          <w:numId w:val="10"/>
        </w:numPr>
        <w:spacing w:after="0" w:line="240" w:lineRule="auto"/>
        <w:ind w:left="789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73B7">
        <w:rPr>
          <w:rFonts w:ascii="Times New Roman" w:hAnsi="Times New Roman" w:cs="Times New Roman"/>
          <w:bCs/>
          <w:iCs/>
          <w:sz w:val="24"/>
          <w:szCs w:val="24"/>
        </w:rPr>
        <w:t>целогодишна работа с местни групи за взаимопомощ.</w:t>
      </w:r>
    </w:p>
    <w:p w:rsidR="00962205" w:rsidRPr="005173B7" w:rsidRDefault="00962205" w:rsidP="00986B0F">
      <w:pPr>
        <w:spacing w:line="240" w:lineRule="auto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05" w:rsidRPr="002860DB" w:rsidRDefault="00962205" w:rsidP="006327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Постигнати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резултати</w:t>
      </w:r>
      <w:proofErr w:type="spellEnd"/>
    </w:p>
    <w:p w:rsidR="00962205" w:rsidRPr="002860DB" w:rsidRDefault="00962205" w:rsidP="0063270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0DB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Върлуващата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епидемията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19,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наложи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здравните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медиатори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засилена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превантивна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теренна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ограничаване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разпространението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заболяването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грижеха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общността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информирана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наясно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актуалните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противоепидемични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повишено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отговорно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заплахата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осъществиха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1418</w:t>
      </w:r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консултации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разпространени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</w:t>
      </w:r>
      <w:r w:rsidR="0090733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4854</w:t>
      </w:r>
      <w:r w:rsidR="00907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3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073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7334">
        <w:rPr>
          <w:rFonts w:ascii="Times New Roman" w:hAnsi="Times New Roman" w:cs="Times New Roman"/>
          <w:sz w:val="24"/>
          <w:szCs w:val="24"/>
        </w:rPr>
        <w:t>з</w:t>
      </w:r>
      <w:r w:rsidRPr="002860DB">
        <w:rPr>
          <w:rFonts w:ascii="Times New Roman" w:hAnsi="Times New Roman" w:cs="Times New Roman"/>
          <w:sz w:val="24"/>
          <w:szCs w:val="24"/>
        </w:rPr>
        <w:t>дравно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информационни</w:t>
      </w:r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постери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от инфекциозни заболявания</w:t>
      </w:r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От кампания на БЧК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общността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1300 броя</w:t>
      </w:r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пакети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хигиено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санитарни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дезинфектанти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трите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цитирани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проведени</w:t>
      </w:r>
      <w:proofErr w:type="spellEnd"/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по промоция на здравето</w:t>
      </w:r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съвместно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с РЗИ 160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групови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здравни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беседи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дискусии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Pr="002860DB">
        <w:rPr>
          <w:rFonts w:ascii="Times New Roman" w:hAnsi="Times New Roman" w:cs="Times New Roman"/>
          <w:sz w:val="24"/>
          <w:szCs w:val="24"/>
        </w:rPr>
        <w:t xml:space="preserve"> 19</w:t>
      </w:r>
      <w:r w:rsidRPr="002860DB">
        <w:rPr>
          <w:rFonts w:ascii="Times New Roman" w:hAnsi="Times New Roman" w:cs="Times New Roman"/>
          <w:sz w:val="24"/>
          <w:szCs w:val="24"/>
          <w:lang w:val="bg-BG"/>
        </w:rPr>
        <w:t xml:space="preserve">, ХИВ, СПИН, хепатит „А“ , туберкулоза, тютюнопушене, алкохол, наркотици и др. </w:t>
      </w:r>
      <w:r w:rsidRPr="002860D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pPr w:leftFromText="141" w:rightFromText="141" w:bottomFromText="200" w:vertAnchor="text" w:horzAnchor="margin" w:tblpY="836"/>
        <w:tblW w:w="0" w:type="auto"/>
        <w:tblLayout w:type="fixed"/>
        <w:tblLook w:val="00A0" w:firstRow="1" w:lastRow="0" w:firstColumn="1" w:lastColumn="0" w:noHBand="0" w:noVBand="0"/>
      </w:tblPr>
      <w:tblGrid>
        <w:gridCol w:w="7668"/>
        <w:gridCol w:w="1288"/>
      </w:tblGrid>
      <w:tr w:rsidR="00962205" w:rsidRPr="002860DB" w:rsidTr="008E6F59">
        <w:trPr>
          <w:trHeight w:val="354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Дейност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</w:t>
            </w:r>
            <w:proofErr w:type="spellEnd"/>
          </w:p>
        </w:tc>
      </w:tr>
    </w:tbl>
    <w:p w:rsidR="00962205" w:rsidRPr="002860DB" w:rsidRDefault="00962205" w:rsidP="006327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0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Обобщени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данни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дейността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здравните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медиатори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0D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2860DB">
        <w:rPr>
          <w:rFonts w:ascii="Times New Roman" w:hAnsi="Times New Roman" w:cs="Times New Roman"/>
          <w:b/>
          <w:bCs/>
          <w:sz w:val="24"/>
          <w:szCs w:val="24"/>
        </w:rPr>
        <w:t xml:space="preserve"> 2022 г.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9"/>
        <w:gridCol w:w="1265"/>
      </w:tblGrid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Индивидуални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казуси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здравен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социален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 индивидуален клиент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120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Съдействие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осъществяване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имунизации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Консултации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здрвно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естество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1287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Попълване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Следване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Съпровождане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здравни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институции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Патронаж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общността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здравни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въпроси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242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Възтановяване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здравно осигурителни права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Промоция на здравето – превенция на инфекциозните заболявания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73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планиране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сексуално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репродуктивно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здраве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</w:tr>
      <w:tr w:rsidR="00962205" w:rsidRPr="002860DB" w:rsidTr="008E6F59">
        <w:trPr>
          <w:trHeight w:val="1"/>
        </w:trPr>
        <w:tc>
          <w:tcPr>
            <w:tcW w:w="7654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разпространени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здравно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информационни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материали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4854</w:t>
            </w:r>
          </w:p>
        </w:tc>
      </w:tr>
      <w:tr w:rsidR="00962205" w:rsidRPr="002860DB" w:rsidTr="008E6F59">
        <w:tc>
          <w:tcPr>
            <w:tcW w:w="7663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Съвместна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с РЗИ и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институции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  <w:r w:rsidRPr="0028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180</w:t>
            </w:r>
          </w:p>
        </w:tc>
      </w:tr>
      <w:tr w:rsidR="00962205" w:rsidRPr="002860DB" w:rsidTr="008E6F59">
        <w:tc>
          <w:tcPr>
            <w:tcW w:w="7663" w:type="dxa"/>
            <w:gridSpan w:val="2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Съпровождане до социални институции</w:t>
            </w:r>
          </w:p>
        </w:tc>
        <w:tc>
          <w:tcPr>
            <w:tcW w:w="1265" w:type="dxa"/>
            <w:shd w:val="clear" w:color="auto" w:fill="auto"/>
          </w:tcPr>
          <w:p w:rsidR="00962205" w:rsidRPr="002860DB" w:rsidRDefault="00962205" w:rsidP="006327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86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50</w:t>
            </w:r>
          </w:p>
        </w:tc>
      </w:tr>
    </w:tbl>
    <w:p w:rsidR="00C577BF" w:rsidRPr="002860DB" w:rsidRDefault="00C577BF" w:rsidP="00632705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3020" w:rsidRPr="00593020" w:rsidRDefault="00593020" w:rsidP="0063270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3020" w:rsidRDefault="00593020" w:rsidP="0063270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3020">
        <w:rPr>
          <w:rFonts w:ascii="Times New Roman" w:hAnsi="Times New Roman" w:cs="Times New Roman"/>
          <w:b/>
          <w:sz w:val="24"/>
          <w:szCs w:val="24"/>
          <w:lang w:val="bg-BG"/>
        </w:rPr>
        <w:t>СОЦИАЛНИ УСЛУГИ</w:t>
      </w:r>
    </w:p>
    <w:p w:rsidR="00593020" w:rsidRPr="00593020" w:rsidRDefault="00D2657C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Разработен</w:t>
      </w:r>
      <w:r w:rsidR="00593020" w:rsidRPr="00593020">
        <w:rPr>
          <w:rFonts w:ascii="Times New Roman" w:hAnsi="Times New Roman" w:cs="Times New Roman"/>
          <w:sz w:val="24"/>
          <w:szCs w:val="24"/>
        </w:rPr>
        <w:t xml:space="preserve"> „Анализ за състоянието и ефективността на СУ”, които се предоставят на територията на общината, който бе изпратен към АКСУ.</w:t>
      </w:r>
    </w:p>
    <w:p w:rsidR="00593020" w:rsidRPr="00593020" w:rsidRDefault="00D2657C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Изготвен</w:t>
      </w:r>
      <w:r w:rsidR="00593020" w:rsidRPr="00593020">
        <w:rPr>
          <w:rFonts w:ascii="Times New Roman" w:hAnsi="Times New Roman" w:cs="Times New Roman"/>
          <w:sz w:val="24"/>
          <w:szCs w:val="24"/>
        </w:rPr>
        <w:t xml:space="preserve"> годишния план за развитие на социалните услуги на територията на Община Монтана.</w:t>
      </w:r>
    </w:p>
    <w:p w:rsidR="00593020" w:rsidRPr="00593020" w:rsidRDefault="00D2657C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Завършено е</w:t>
      </w:r>
      <w:r w:rsidR="00593020" w:rsidRPr="00593020">
        <w:rPr>
          <w:rFonts w:ascii="Times New Roman" w:hAnsi="Times New Roman" w:cs="Times New Roman"/>
          <w:sz w:val="24"/>
          <w:szCs w:val="24"/>
        </w:rPr>
        <w:t xml:space="preserve"> предварителното картиране на СУ.</w:t>
      </w:r>
    </w:p>
    <w:p w:rsidR="00593020" w:rsidRPr="00593020" w:rsidRDefault="00D2657C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Изотвени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r w:rsidR="00593020" w:rsidRPr="00593020">
        <w:rPr>
          <w:rFonts w:ascii="Times New Roman" w:hAnsi="Times New Roman" w:cs="Times New Roman"/>
          <w:sz w:val="24"/>
          <w:szCs w:val="24"/>
        </w:rPr>
        <w:t xml:space="preserve">критерии за оценка на СУ при </w:t>
      </w:r>
      <w:proofErr w:type="spellStart"/>
      <w:r w:rsidR="00593020" w:rsidRPr="00593020">
        <w:rPr>
          <w:rFonts w:ascii="Times New Roman" w:hAnsi="Times New Roman" w:cs="Times New Roman"/>
          <w:sz w:val="24"/>
          <w:szCs w:val="24"/>
        </w:rPr>
        <w:t>извърване</w:t>
      </w:r>
      <w:proofErr w:type="spellEnd"/>
      <w:r w:rsidR="00593020" w:rsidRPr="00593020">
        <w:rPr>
          <w:rFonts w:ascii="Times New Roman" w:hAnsi="Times New Roman" w:cs="Times New Roman"/>
          <w:sz w:val="24"/>
          <w:szCs w:val="24"/>
        </w:rPr>
        <w:t xml:space="preserve"> на периодична проверка.</w:t>
      </w:r>
    </w:p>
    <w:p w:rsidR="00593020" w:rsidRPr="00593020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 xml:space="preserve">През 2022 година </w:t>
      </w:r>
      <w:r w:rsidR="00D2657C">
        <w:rPr>
          <w:rFonts w:ascii="Times New Roman" w:hAnsi="Times New Roman" w:cs="Times New Roman"/>
          <w:sz w:val="24"/>
          <w:szCs w:val="24"/>
        </w:rPr>
        <w:t>са осъществени</w:t>
      </w:r>
      <w:r w:rsidRPr="00593020">
        <w:rPr>
          <w:rFonts w:ascii="Times New Roman" w:hAnsi="Times New Roman" w:cs="Times New Roman"/>
          <w:sz w:val="24"/>
          <w:szCs w:val="24"/>
        </w:rPr>
        <w:t xml:space="preserve"> планови проверки в социалните услуги държавно-делегирана дейност за съответствието с изискванията на Закона за социалните услуги и нормативните актове по неговото прилагане и спазването на правата на потребителите в социалните услуги. </w:t>
      </w:r>
    </w:p>
    <w:p w:rsidR="00593020" w:rsidRPr="00593020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>Бяха извършени три обучения на служители в социалните услуги инициирани от Община Монтана. Обученията се състояха през м.03, м.08 и м.11.2022 г.</w:t>
      </w:r>
    </w:p>
    <w:p w:rsidR="00593020" w:rsidRPr="00D2657C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 xml:space="preserve">Община Монтана кандидатства с три проектни предложения по мерки на </w:t>
      </w:r>
      <w:r w:rsidRPr="00593020">
        <w:rPr>
          <w:rFonts w:ascii="Times New Roman" w:hAnsi="Times New Roman" w:cs="Times New Roman"/>
          <w:sz w:val="24"/>
          <w:szCs w:val="24"/>
          <w:shd w:val="clear" w:color="auto" w:fill="EFEFEF"/>
        </w:rPr>
        <w:t>Програма „Развитие на човешките ресурси“ (2021-2027)</w:t>
      </w:r>
      <w:r w:rsidRPr="00593020">
        <w:rPr>
          <w:rFonts w:ascii="Times New Roman" w:hAnsi="Times New Roman" w:cs="Times New Roman"/>
          <w:sz w:val="24"/>
          <w:szCs w:val="24"/>
        </w:rPr>
        <w:t xml:space="preserve">: </w:t>
      </w:r>
      <w:r w:rsidR="00D2657C">
        <w:rPr>
          <w:rFonts w:ascii="Times New Roman" w:hAnsi="Times New Roman" w:cs="Times New Roman"/>
          <w:bCs/>
          <w:sz w:val="24"/>
          <w:szCs w:val="24"/>
        </w:rPr>
        <w:t>„У</w:t>
      </w:r>
      <w:r w:rsidR="00D2657C" w:rsidRPr="00D2657C">
        <w:rPr>
          <w:rFonts w:ascii="Times New Roman" w:hAnsi="Times New Roman" w:cs="Times New Roman"/>
          <w:bCs/>
          <w:sz w:val="24"/>
          <w:szCs w:val="24"/>
        </w:rPr>
        <w:t xml:space="preserve">крепване на общинския капацитет”, </w:t>
      </w:r>
    </w:p>
    <w:p w:rsidR="00593020" w:rsidRPr="00D2657C" w:rsidRDefault="00D2657C" w:rsidP="00613754">
      <w:pPr>
        <w:pStyle w:val="a5"/>
        <w:spacing w:after="0"/>
        <w:ind w:left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„Г</w:t>
      </w:r>
      <w:r w:rsidRPr="00D2657C">
        <w:rPr>
          <w:rFonts w:ascii="Times New Roman" w:hAnsi="Times New Roman" w:cs="Times New Roman"/>
          <w:bCs/>
          <w:sz w:val="24"/>
          <w:szCs w:val="24"/>
        </w:rPr>
        <w:t>рижа в дома”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2657C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D2657C">
        <w:rPr>
          <w:rFonts w:ascii="Times New Roman" w:hAnsi="Times New Roman" w:cs="Times New Roman"/>
          <w:bCs/>
          <w:sz w:val="24"/>
          <w:szCs w:val="24"/>
        </w:rPr>
        <w:t>ъдеще за децата”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3020" w:rsidRPr="00593020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>През месец декември бе създаден „Съвет по социалните въпроси”.</w:t>
      </w:r>
    </w:p>
    <w:p w:rsidR="00593020" w:rsidRPr="00593020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>Изплатените еднократни помощи при раждане на дете на родители</w:t>
      </w:r>
      <w:r w:rsidR="00D2657C">
        <w:rPr>
          <w:rFonts w:ascii="Times New Roman" w:hAnsi="Times New Roman" w:cs="Times New Roman"/>
          <w:sz w:val="24"/>
          <w:szCs w:val="24"/>
        </w:rPr>
        <w:t>,</w:t>
      </w:r>
      <w:r w:rsidRPr="00593020">
        <w:rPr>
          <w:rFonts w:ascii="Times New Roman" w:hAnsi="Times New Roman" w:cs="Times New Roman"/>
          <w:sz w:val="24"/>
          <w:szCs w:val="24"/>
        </w:rPr>
        <w:t xml:space="preserve"> живеещи на територията на Община Монтана през 2022 г. е 45 500 лв. Подпомогнати са </w:t>
      </w:r>
      <w:r w:rsidRPr="00593020">
        <w:rPr>
          <w:rFonts w:ascii="Times New Roman" w:hAnsi="Times New Roman" w:cs="Times New Roman"/>
          <w:sz w:val="24"/>
          <w:szCs w:val="24"/>
          <w:u w:val="single"/>
        </w:rPr>
        <w:t xml:space="preserve">112 </w:t>
      </w:r>
      <w:r w:rsidRPr="00593020">
        <w:rPr>
          <w:rFonts w:ascii="Times New Roman" w:hAnsi="Times New Roman" w:cs="Times New Roman"/>
          <w:sz w:val="24"/>
          <w:szCs w:val="24"/>
        </w:rPr>
        <w:t xml:space="preserve">семейства. От тях </w:t>
      </w:r>
      <w:r w:rsidRPr="00593020">
        <w:rPr>
          <w:rFonts w:ascii="Times New Roman" w:hAnsi="Times New Roman" w:cs="Times New Roman"/>
          <w:sz w:val="24"/>
          <w:szCs w:val="24"/>
          <w:u w:val="single"/>
        </w:rPr>
        <w:t xml:space="preserve">58 </w:t>
      </w:r>
      <w:r w:rsidRPr="00593020">
        <w:rPr>
          <w:rFonts w:ascii="Times New Roman" w:hAnsi="Times New Roman" w:cs="Times New Roman"/>
          <w:sz w:val="24"/>
          <w:szCs w:val="24"/>
        </w:rPr>
        <w:t xml:space="preserve">са за първо раждане и </w:t>
      </w:r>
      <w:r w:rsidRPr="00593020"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593020">
        <w:rPr>
          <w:rFonts w:ascii="Times New Roman" w:hAnsi="Times New Roman" w:cs="Times New Roman"/>
          <w:sz w:val="24"/>
          <w:szCs w:val="24"/>
        </w:rPr>
        <w:t xml:space="preserve"> са за второ раждане. От тези семейства има две двойки с близнаци при първо раждане  и една двойка с бли</w:t>
      </w:r>
      <w:r w:rsidR="00D2657C">
        <w:rPr>
          <w:rFonts w:ascii="Times New Roman" w:hAnsi="Times New Roman" w:cs="Times New Roman"/>
          <w:sz w:val="24"/>
          <w:szCs w:val="24"/>
        </w:rPr>
        <w:t>знаци при второ раждане. Бюджетът</w:t>
      </w:r>
      <w:r w:rsidRPr="00593020">
        <w:rPr>
          <w:rFonts w:ascii="Times New Roman" w:hAnsi="Times New Roman" w:cs="Times New Roman"/>
          <w:sz w:val="24"/>
          <w:szCs w:val="24"/>
        </w:rPr>
        <w:t xml:space="preserve"> за 2022 г. е в размер на 60 000 лв.</w:t>
      </w:r>
    </w:p>
    <w:p w:rsidR="00593020" w:rsidRPr="00593020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>През 2022 година с еднократна парична помощ бяха подпомогнати 111  лица. Изразходената сума е 18 640 лв. при бюджет 20 000 лв.</w:t>
      </w:r>
    </w:p>
    <w:p w:rsidR="00593020" w:rsidRPr="00593020" w:rsidRDefault="00593020" w:rsidP="00613754">
      <w:pPr>
        <w:pStyle w:val="a5"/>
        <w:numPr>
          <w:ilvl w:val="0"/>
          <w:numId w:val="11"/>
        </w:num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93020">
        <w:rPr>
          <w:rFonts w:ascii="Times New Roman" w:hAnsi="Times New Roman" w:cs="Times New Roman"/>
          <w:sz w:val="24"/>
          <w:szCs w:val="24"/>
        </w:rPr>
        <w:t>Извършени бяха 24 бр. социални погребения на бездомни и социално слаби лица.</w:t>
      </w:r>
    </w:p>
    <w:p w:rsidR="00593020" w:rsidRDefault="00593020" w:rsidP="00613754">
      <w:pPr>
        <w:ind w:left="363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F5D67" w:rsidRDefault="00AF5D67" w:rsidP="0063270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6CDE" w:rsidRDefault="00206CDE" w:rsidP="0063270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ТРУДОВА ЗАЕТОСТ</w:t>
      </w:r>
    </w:p>
    <w:p w:rsidR="00206CDE" w:rsidRPr="00C65432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 Механизма за лична помощ, работят 430 броя </w:t>
      </w:r>
      <w:r w:rsidR="00CD122B"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лични асистенти,</w:t>
      </w: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обслужващи 436 броя ползватели на социалната услуга „Личен асистент" във всички населени места от Община Монтана и град Монтана.</w:t>
      </w:r>
    </w:p>
    <w:p w:rsidR="00206CDE" w:rsidRPr="00C65432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НП "Регионална програма за заетост" - са работили 49 броя безработни лица, 46 броя в 20 от селата от Община Монтана и 3 броя в град Монтана.</w:t>
      </w:r>
    </w:p>
    <w:p w:rsidR="00CD122B" w:rsidRPr="00C65432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НП "ЗОХТУ", са работили 6 бр. лица, 5 бр. в гр. Монтана и 1 бр. в с.</w:t>
      </w:r>
      <w:r w:rsidR="00CD122B"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Габровница. </w:t>
      </w:r>
    </w:p>
    <w:p w:rsidR="00CD122B" w:rsidRPr="00C65432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НП</w:t>
      </w:r>
      <w:r w:rsidR="00CD122B"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"Помощ за пенсиониране" - работят 4 броя безработни лица в град Монтана.</w:t>
      </w:r>
    </w:p>
    <w:p w:rsidR="00CD122B" w:rsidRPr="00C65432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"Мерки за заетост - 55в" - работи 1 лице в гр.</w:t>
      </w:r>
      <w:r w:rsidR="00CD122B"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Монтана. </w:t>
      </w:r>
      <w:r w:rsidR="00CD122B"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206CDE" w:rsidRPr="00C65432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"Мерки за заетост - 55г" - работят 3 лица в гр.</w:t>
      </w:r>
      <w:r w:rsidR="00CD122B"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Монтана.</w:t>
      </w:r>
    </w:p>
    <w:p w:rsidR="00206CDE" w:rsidRPr="00FA5B7F" w:rsidRDefault="00206CDE" w:rsidP="00E5315A">
      <w:pPr>
        <w:pStyle w:val="a5"/>
        <w:numPr>
          <w:ilvl w:val="0"/>
          <w:numId w:val="20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C654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</w:t>
      </w:r>
      <w:r w:rsidRPr="00C654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периода 01.01.2022 г. до 31.12.2022 г. са изготвени следните документи по всички програми</w:t>
      </w:r>
      <w:r w:rsidR="00FA5B7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bg-BG"/>
        </w:rPr>
        <w:t xml:space="preserve"> </w:t>
      </w:r>
      <w:r w:rsidRPr="00FA5B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и Механизма за лична помощ:</w:t>
      </w:r>
    </w:p>
    <w:p w:rsidR="00206CDE" w:rsidRPr="00FA5B7F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Сключени трудови договори по програми - 64 бр.</w:t>
      </w:r>
    </w:p>
    <w:p w:rsidR="00206CDE" w:rsidRPr="00FA5B7F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Сключени трудови договори за предоставяне </w:t>
      </w:r>
      <w:r w:rsidR="002B0A6E"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услугата „Личен асистент" по</w:t>
      </w:r>
      <w:r w:rsidR="00CD122B"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Механизма за лична помощ - 283 бр.</w:t>
      </w:r>
    </w:p>
    <w:p w:rsidR="00CD122B" w:rsidRPr="00FA5B7F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Изготвени допълнителни споразумения по програми - 30 бр. </w:t>
      </w:r>
    </w:p>
    <w:p w:rsidR="00CD122B" w:rsidRPr="00FA5B7F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Изготвени допълнителни споразумения по Механизма за лична помощ - 685 бр. </w:t>
      </w:r>
    </w:p>
    <w:p w:rsidR="00206CDE" w:rsidRPr="00FA5B7F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FA5B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Изготвени тристранни договори на ползватели на социалната услуга „Личен асистент" по Механизма за лична помощ - 293 бр.</w:t>
      </w:r>
    </w:p>
    <w:p w:rsidR="00206CDE" w:rsidRPr="00A64293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A642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Изготвени Приложение 4 на ползватели на социалната услуга „Личен асистент" по</w:t>
      </w:r>
      <w:r w:rsidR="00A64293">
        <w:rPr>
          <w:rFonts w:ascii="Times New Roman" w:eastAsia="Times New Roman" w:hAnsi="Times New Roman" w:cs="Times New Roman"/>
          <w:bCs/>
          <w:sz w:val="24"/>
          <w:szCs w:val="24"/>
          <w:lang w:val="en-GB" w:eastAsia="bg-BG"/>
        </w:rPr>
        <w:t xml:space="preserve"> </w:t>
      </w:r>
      <w:r w:rsidRPr="00A642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Механизма за лична помощ - 293 бр.</w:t>
      </w:r>
    </w:p>
    <w:p w:rsidR="00206CDE" w:rsidRPr="00822F5E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Изготвени заповеди за отпуски по програми - 138 бр.</w:t>
      </w:r>
    </w:p>
    <w:p w:rsidR="00206CDE" w:rsidRPr="00822F5E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Изготвени заповеди за отпуски по Механизма за лична помощ - 888 бр.</w:t>
      </w:r>
    </w:p>
    <w:p w:rsidR="00206CDE" w:rsidRPr="00822F5E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Заповеди за прекратяване на трудови договори по програми - 55 бр.</w:t>
      </w:r>
    </w:p>
    <w:p w:rsidR="00206CDE" w:rsidRPr="00822F5E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Заповеди за прекратяване на трудови договори по Механизма за лична помощ - 189 бр.</w:t>
      </w:r>
    </w:p>
    <w:p w:rsidR="00206CDE" w:rsidRPr="00822F5E" w:rsidRDefault="00206CDE" w:rsidP="008A556F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Заповеди за прекратяване на тристранни договори по Механизма за лична помощ - 190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bg-BG"/>
        </w:rPr>
        <w:t>УП 2-5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bg-BG"/>
        </w:rPr>
        <w:t>УП 3-4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Оформяне на трудови книжки - 244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Оформяне на досиета на работещи по програми - 63 бр.</w:t>
      </w:r>
    </w:p>
    <w:p w:rsidR="00206CDE" w:rsidRPr="00A46E41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A46E4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Оформяне на досиета на доставчици на социалната услуга „Личен асистент" по Механизма за лична помощ - 430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Оформяне на досиета на потребители на социалната услуга „Личен асистент" по Механизма за лична помощ - 436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Изготвяне на графици за работа по обекти по програми - 35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Изготвени план-графици за предоставяне на социални услуги по Механизма за лична помощ - 4800 бр.</w:t>
      </w:r>
    </w:p>
    <w:p w:rsidR="00206CDE" w:rsidRPr="00822F5E" w:rsidRDefault="00206CDE" w:rsidP="00A46E41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Изготвени отчети за извършена работа по Механизма за лична помощ - 4800 бр. </w:t>
      </w:r>
    </w:p>
    <w:p w:rsidR="000447A8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Подбор и оформяне на списъци от ДБТ на безработни лица за назначаване - 3 бр.</w:t>
      </w:r>
      <w:r w:rsidR="00CD122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206CDE" w:rsidRPr="00822F5E" w:rsidRDefault="00CD122B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</w:t>
      </w:r>
      <w:r w:rsidR="00206CDE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едомости, фишове - ежемесечно.</w:t>
      </w:r>
    </w:p>
    <w:p w:rsidR="000447A8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Регистрации в НАП /Справка за приети и отхвърлени уведомления по чл.62/ -</w:t>
      </w:r>
      <w:r w:rsidR="00CD122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447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112 бр.</w:t>
      </w:r>
    </w:p>
    <w:p w:rsidR="00206CDE" w:rsidRPr="00822F5E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Декларация 1 и Декларация </w:t>
      </w:r>
      <w:r w:rsidRPr="00822F5E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bg-BG"/>
        </w:rPr>
        <w:t>6-68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бр.</w:t>
      </w:r>
    </w:p>
    <w:p w:rsidR="000447A8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Обработени болнични листове и представени в НОИ -161 бр. </w:t>
      </w:r>
    </w:p>
    <w:p w:rsidR="00206CDE" w:rsidRPr="00822F5E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Приложения към болнични листа и 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IBAN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- 161 бр.</w:t>
      </w:r>
    </w:p>
    <w:p w:rsidR="00206CDE" w:rsidRPr="00822F5E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Приемане и изготвяне на форми 76 за явяване/неявяване на работа ежемесечно по програми и мерки за заетост - 262 бр.</w:t>
      </w:r>
    </w:p>
    <w:p w:rsidR="000447A8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Извършени инструктажи при постъпване на работа по програми - 64 бр. </w:t>
      </w:r>
    </w:p>
    <w:p w:rsidR="000447A8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Извършени инструктажи при постъпване на работа по Механизма за лична помощ - 283 бр. </w:t>
      </w:r>
    </w:p>
    <w:p w:rsidR="00206CDE" w:rsidRPr="00822F5E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Извършени извънредни инструктажи във връзка с</w:t>
      </w:r>
      <w:r w:rsidR="00CD122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ъс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СОУШ 19 по Механизма за лична помощ - 349 бр.</w:t>
      </w:r>
    </w:p>
    <w:p w:rsidR="000447A8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Платежни документи за заплати на работещи по програмите - ежемесечно. </w:t>
      </w:r>
    </w:p>
    <w:p w:rsidR="00206CDE" w:rsidRPr="00822F5E" w:rsidRDefault="00206CDE" w:rsidP="000447A8">
      <w:pPr>
        <w:pStyle w:val="a5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Издаване Удостоверения за доход пред ДСП - 177 бр.</w:t>
      </w:r>
    </w:p>
    <w:p w:rsidR="00206CDE" w:rsidRPr="00822F5E" w:rsidRDefault="00206CDE" w:rsidP="00E5315A">
      <w:pPr>
        <w:pStyle w:val="a5"/>
        <w:numPr>
          <w:ilvl w:val="0"/>
          <w:numId w:val="21"/>
        </w:numPr>
        <w:spacing w:after="0" w:line="274" w:lineRule="exact"/>
        <w:ind w:left="7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програми и Механизма за лична помощ са изготвени също: Искане</w:t>
      </w:r>
      <w:r w:rsidR="00CD122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плащане, декларации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допустими разходи, описи на </w:t>
      </w:r>
      <w:proofErr w:type="spellStart"/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разходооправдателни</w:t>
      </w:r>
      <w:proofErr w:type="spellEnd"/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документи, финансови отчети, опис на документи, справки за назначените лични асистенти, справки за договорите, списъци, дневници на потребителите и личните асистенти, фишове, ведомости, во</w:t>
      </w:r>
      <w:r w:rsidR="00CD122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 се регистър на болнични листи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регистър на трудовите договори, Справки за НАП, Справки за НСИ, платежни документи, банкови извлечения, ежемесечно сканиране на всички документи</w:t>
      </w:r>
      <w:r w:rsidR="00CD122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свързани с отчетността и електронния обмен на информация между НОИ, АСП и Община Монтана и вкарване на информацията в електронната система на НОИ</w:t>
      </w:r>
      <w:r w:rsidR="002B0A6E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8180B" w:rsidRPr="00822F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АСП.</w:t>
      </w:r>
    </w:p>
    <w:p w:rsidR="00A42A74" w:rsidRDefault="00A42A74" w:rsidP="00632705">
      <w:p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42A74" w:rsidRDefault="00A42A74" w:rsidP="00632705">
      <w:p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42A74" w:rsidRDefault="00A42A74" w:rsidP="00632705">
      <w:p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F5D67" w:rsidRDefault="00A42A74" w:rsidP="00AF5D67">
      <w:p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42A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СПОРТ</w:t>
      </w:r>
    </w:p>
    <w:p w:rsidR="00AF5D67" w:rsidRDefault="00AF5D67" w:rsidP="00AF5D67">
      <w:p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65432" w:rsidRPr="00C65432" w:rsidRDefault="00C65432" w:rsidP="00AF5D67">
      <w:pPr>
        <w:spacing w:after="0" w:line="27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432">
        <w:rPr>
          <w:rFonts w:ascii="Times New Roman" w:hAnsi="Times New Roman" w:cs="Times New Roman"/>
          <w:sz w:val="24"/>
          <w:szCs w:val="24"/>
        </w:rPr>
        <w:t>Планинско</w:t>
      </w:r>
      <w:proofErr w:type="spellEnd"/>
      <w:r w:rsidRPr="00C6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432">
        <w:rPr>
          <w:rFonts w:ascii="Times New Roman" w:hAnsi="Times New Roman" w:cs="Times New Roman"/>
          <w:sz w:val="24"/>
          <w:szCs w:val="24"/>
        </w:rPr>
        <w:t>бягане</w:t>
      </w:r>
      <w:proofErr w:type="spellEnd"/>
      <w:r w:rsidRPr="00C6543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65432">
        <w:rPr>
          <w:rFonts w:ascii="Times New Roman" w:hAnsi="Times New Roman" w:cs="Times New Roman"/>
          <w:sz w:val="24"/>
          <w:szCs w:val="24"/>
        </w:rPr>
        <w:t>Пъстрина</w:t>
      </w:r>
      <w:proofErr w:type="spellEnd"/>
      <w:r w:rsidRPr="00C6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432">
        <w:rPr>
          <w:rFonts w:ascii="Times New Roman" w:hAnsi="Times New Roman" w:cs="Times New Roman"/>
          <w:sz w:val="24"/>
          <w:szCs w:val="24"/>
        </w:rPr>
        <w:t>Рън</w:t>
      </w:r>
      <w:proofErr w:type="spellEnd"/>
      <w:r w:rsidRPr="00C65432">
        <w:rPr>
          <w:rFonts w:ascii="Times New Roman" w:hAnsi="Times New Roman" w:cs="Times New Roman"/>
          <w:sz w:val="24"/>
          <w:szCs w:val="24"/>
        </w:rPr>
        <w:t xml:space="preserve"> 2022”;</w:t>
      </w:r>
    </w:p>
    <w:p w:rsidR="00C65432" w:rsidRPr="00C65432" w:rsidRDefault="00613754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432" w:rsidRPr="00C65432">
        <w:rPr>
          <w:rFonts w:ascii="Times New Roman" w:hAnsi="Times New Roman" w:cs="Times New Roman"/>
          <w:sz w:val="24"/>
          <w:szCs w:val="24"/>
        </w:rPr>
        <w:t>Общинско първенство по плуване за ученици 2-11 клас;</w:t>
      </w:r>
    </w:p>
    <w:p w:rsidR="00C65432" w:rsidRPr="00C65432" w:rsidRDefault="00C0706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</w:t>
      </w:r>
      <w:r w:rsidR="00C65432" w:rsidRPr="00C65432">
        <w:rPr>
          <w:rFonts w:ascii="Times New Roman" w:hAnsi="Times New Roman" w:cs="Times New Roman"/>
          <w:sz w:val="24"/>
          <w:szCs w:val="24"/>
        </w:rPr>
        <w:t>ник на шахмата за ученици 1-4 клас, част от Национално шахматно турне на клуб „Асеновци“;</w:t>
      </w:r>
    </w:p>
    <w:p w:rsidR="00C65432" w:rsidRPr="00C65432" w:rsidRDefault="003C1135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Подкрепено провеждането на </w:t>
      </w:r>
      <w:r w:rsidR="00C65432" w:rsidRPr="00C65432">
        <w:rPr>
          <w:rFonts w:ascii="Times New Roman" w:hAnsi="Times New Roman" w:cs="Times New Roman"/>
          <w:sz w:val="24"/>
          <w:szCs w:val="24"/>
        </w:rPr>
        <w:t>Мото-събор в к-с „Пъстрина”;</w:t>
      </w:r>
    </w:p>
    <w:p w:rsidR="00C65432" w:rsidRPr="00C65432" w:rsidRDefault="003C1135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C65432" w:rsidRPr="00C65432">
        <w:rPr>
          <w:rFonts w:ascii="Times New Roman" w:hAnsi="Times New Roman" w:cs="Times New Roman"/>
          <w:sz w:val="24"/>
          <w:szCs w:val="24"/>
        </w:rPr>
        <w:t>Общинско първенство „Млад огнеборец“ за ученици 5-8 клас;</w:t>
      </w:r>
    </w:p>
    <w:p w:rsidR="00C65432" w:rsidRPr="00C65432" w:rsidRDefault="003C1135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м</w:t>
      </w:r>
      <w:r w:rsidR="00C65432" w:rsidRPr="00C65432">
        <w:rPr>
          <w:rFonts w:ascii="Times New Roman" w:hAnsi="Times New Roman" w:cs="Times New Roman"/>
          <w:sz w:val="24"/>
          <w:szCs w:val="24"/>
        </w:rPr>
        <w:t xml:space="preserve">еждународна </w:t>
      </w:r>
      <w:proofErr w:type="spellStart"/>
      <w:r w:rsidR="00C65432" w:rsidRPr="00C65432">
        <w:rPr>
          <w:rFonts w:ascii="Times New Roman" w:hAnsi="Times New Roman" w:cs="Times New Roman"/>
          <w:sz w:val="24"/>
          <w:szCs w:val="24"/>
        </w:rPr>
        <w:t>киноложка</w:t>
      </w:r>
      <w:proofErr w:type="spellEnd"/>
      <w:r w:rsidR="00C65432" w:rsidRPr="00C65432">
        <w:rPr>
          <w:rFonts w:ascii="Times New Roman" w:hAnsi="Times New Roman" w:cs="Times New Roman"/>
          <w:sz w:val="24"/>
          <w:szCs w:val="24"/>
        </w:rPr>
        <w:t xml:space="preserve"> изложба;</w:t>
      </w:r>
    </w:p>
    <w:p w:rsidR="00C65432" w:rsidRPr="00C65432" w:rsidRDefault="003C1135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т</w:t>
      </w:r>
      <w:r w:rsidR="00C65432" w:rsidRPr="00C65432">
        <w:rPr>
          <w:rFonts w:ascii="Times New Roman" w:hAnsi="Times New Roman" w:cs="Times New Roman"/>
          <w:sz w:val="24"/>
          <w:szCs w:val="24"/>
        </w:rPr>
        <w:t>урнир по шахмат;</w:t>
      </w:r>
    </w:p>
    <w:p w:rsidR="00C65432" w:rsidRPr="00C65432" w:rsidRDefault="00C6543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65432">
        <w:rPr>
          <w:rFonts w:ascii="Times New Roman" w:hAnsi="Times New Roman" w:cs="Times New Roman"/>
          <w:sz w:val="24"/>
          <w:szCs w:val="24"/>
        </w:rPr>
        <w:t>Открит държавен шампионат по парашутизъм и 2-ри кръг  на Източноевропейска купа;</w:t>
      </w:r>
    </w:p>
    <w:p w:rsidR="00C65432" w:rsidRPr="00C65432" w:rsidRDefault="00C6543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65432">
        <w:rPr>
          <w:rFonts w:ascii="Times New Roman" w:hAnsi="Times New Roman" w:cs="Times New Roman"/>
          <w:sz w:val="24"/>
          <w:szCs w:val="24"/>
        </w:rPr>
        <w:t>1-юни-Ден на детето – турнир по видове спорт и спортно-</w:t>
      </w:r>
      <w:proofErr w:type="spellStart"/>
      <w:r w:rsidRPr="00C65432">
        <w:rPr>
          <w:rFonts w:ascii="Times New Roman" w:hAnsi="Times New Roman" w:cs="Times New Roman"/>
          <w:sz w:val="24"/>
          <w:szCs w:val="24"/>
        </w:rPr>
        <w:t>съзтезателни</w:t>
      </w:r>
      <w:proofErr w:type="spellEnd"/>
      <w:r w:rsidRPr="00C65432">
        <w:rPr>
          <w:rFonts w:ascii="Times New Roman" w:hAnsi="Times New Roman" w:cs="Times New Roman"/>
          <w:sz w:val="24"/>
          <w:szCs w:val="24"/>
        </w:rPr>
        <w:t xml:space="preserve"> игри;</w:t>
      </w:r>
    </w:p>
    <w:p w:rsidR="00C65432" w:rsidRPr="00C65432" w:rsidRDefault="00C6543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65432">
        <w:rPr>
          <w:rFonts w:ascii="Times New Roman" w:hAnsi="Times New Roman" w:cs="Times New Roman"/>
          <w:sz w:val="24"/>
          <w:szCs w:val="24"/>
        </w:rPr>
        <w:t>Кандидатура на Монтана за Европейски град на спорта 2023 г.;</w:t>
      </w:r>
    </w:p>
    <w:p w:rsidR="00C65432" w:rsidRPr="00C65432" w:rsidRDefault="003C1135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Организирана и проведена церемония </w:t>
      </w:r>
      <w:r w:rsidR="00C65432" w:rsidRPr="00C65432">
        <w:rPr>
          <w:rFonts w:ascii="Times New Roman" w:hAnsi="Times New Roman" w:cs="Times New Roman"/>
          <w:sz w:val="24"/>
          <w:szCs w:val="24"/>
        </w:rPr>
        <w:t xml:space="preserve">Спортист на годината „Монтана 2022” </w:t>
      </w:r>
    </w:p>
    <w:p w:rsidR="00C65432" w:rsidRPr="00C65432" w:rsidRDefault="00C6543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65432">
        <w:rPr>
          <w:rFonts w:ascii="Times New Roman" w:hAnsi="Times New Roman" w:cs="Times New Roman"/>
          <w:sz w:val="24"/>
          <w:szCs w:val="24"/>
        </w:rPr>
        <w:t xml:space="preserve">Съвместно с училища и детски градини работа по изпълнение на 46 ПМС от 19.03.2020 г. за </w:t>
      </w:r>
      <w:proofErr w:type="spellStart"/>
      <w:r w:rsidR="00613754">
        <w:rPr>
          <w:rFonts w:ascii="Times New Roman" w:hAnsi="Times New Roman" w:cs="Times New Roman"/>
          <w:bCs/>
          <w:sz w:val="24"/>
          <w:szCs w:val="24"/>
          <w:lang w:val="ru-RU"/>
        </w:rPr>
        <w:t>определяне</w:t>
      </w:r>
      <w:proofErr w:type="spellEnd"/>
      <w:r w:rsidR="006137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="00613754">
        <w:rPr>
          <w:rFonts w:ascii="Times New Roman" w:hAnsi="Times New Roman" w:cs="Times New Roman"/>
          <w:bCs/>
          <w:sz w:val="24"/>
          <w:szCs w:val="24"/>
          <w:lang w:val="ru-RU"/>
        </w:rPr>
        <w:t>минимални</w:t>
      </w:r>
      <w:proofErr w:type="spellEnd"/>
      <w:r w:rsidR="006137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диференцирани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размери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паричните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средства за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физическа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активност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физическо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възпитание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спорт и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спортно-туристическа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дейност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деца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учащи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институции в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системата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предучилищното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училищното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образование и </w:t>
      </w:r>
      <w:proofErr w:type="spellStart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>във</w:t>
      </w:r>
      <w:proofErr w:type="spellEnd"/>
      <w:r w:rsidRPr="00C654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65432">
        <w:rPr>
          <w:rFonts w:ascii="Times New Roman" w:hAnsi="Times New Roman" w:cs="Times New Roman"/>
          <w:bCs/>
          <w:sz w:val="24"/>
          <w:szCs w:val="24"/>
        </w:rPr>
        <w:t>висшите училища, като са им преведени средства на обща стойност 25 801 лв.</w:t>
      </w:r>
      <w:r w:rsidRPr="00C65432">
        <w:rPr>
          <w:rFonts w:ascii="Times New Roman" w:hAnsi="Times New Roman" w:cs="Times New Roman"/>
          <w:sz w:val="24"/>
          <w:szCs w:val="24"/>
        </w:rPr>
        <w:t>;</w:t>
      </w:r>
    </w:p>
    <w:p w:rsidR="00C65432" w:rsidRPr="00C65432" w:rsidRDefault="00C6543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65432">
        <w:rPr>
          <w:rFonts w:ascii="Times New Roman" w:hAnsi="Times New Roman" w:cs="Times New Roman"/>
          <w:sz w:val="24"/>
          <w:szCs w:val="24"/>
        </w:rPr>
        <w:t xml:space="preserve">Подкрепя се Детско-юношеския спорт и всички спортни клубове, които са приоритетни за нашата Община въз основата на тяхната </w:t>
      </w:r>
      <w:r w:rsidRPr="00C65432">
        <w:rPr>
          <w:rFonts w:ascii="Times New Roman" w:hAnsi="Times New Roman" w:cs="Times New Roman"/>
          <w:sz w:val="24"/>
          <w:szCs w:val="24"/>
        </w:rPr>
        <w:lastRenderedPageBreak/>
        <w:t>социална значимост, достъпност, международен принос и традиции на града;</w:t>
      </w:r>
    </w:p>
    <w:p w:rsidR="00C65432" w:rsidRPr="00C65432" w:rsidRDefault="00C07062" w:rsidP="00613754">
      <w:pPr>
        <w:pStyle w:val="a5"/>
        <w:numPr>
          <w:ilvl w:val="0"/>
          <w:numId w:val="17"/>
        </w:numPr>
        <w:spacing w:after="0" w:line="240" w:lineRule="auto"/>
        <w:ind w:left="1160" w:right="624" w:firstLin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Разработен и приет от </w:t>
      </w:r>
      <w:r w:rsidR="003C1135">
        <w:rPr>
          <w:rFonts w:ascii="Times New Roman" w:hAnsi="Times New Roman" w:cs="Times New Roman"/>
          <w:sz w:val="24"/>
          <w:szCs w:val="24"/>
        </w:rPr>
        <w:t xml:space="preserve">Общинския съвет </w:t>
      </w:r>
      <w:r w:rsidR="00C65432" w:rsidRPr="00C65432">
        <w:rPr>
          <w:rFonts w:ascii="Times New Roman" w:hAnsi="Times New Roman" w:cs="Times New Roman"/>
          <w:sz w:val="24"/>
          <w:szCs w:val="24"/>
        </w:rPr>
        <w:t>Общински план за младежта 2022 г.</w:t>
      </w:r>
    </w:p>
    <w:p w:rsidR="00C65432" w:rsidRDefault="00C65432" w:rsidP="00C65432">
      <w:pPr>
        <w:spacing w:after="0"/>
        <w:ind w:left="227" w:right="227"/>
        <w:rPr>
          <w:sz w:val="28"/>
          <w:szCs w:val="28"/>
          <w:lang w:val="en-US"/>
        </w:rPr>
      </w:pPr>
    </w:p>
    <w:p w:rsidR="00297DEC" w:rsidRDefault="00297DEC" w:rsidP="00632705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val="bg-BG" w:eastAsia="en-GB"/>
        </w:rPr>
      </w:pPr>
    </w:p>
    <w:p w:rsidR="00297DEC" w:rsidRPr="00297DEC" w:rsidRDefault="00297DEC" w:rsidP="00297DEC">
      <w:pPr>
        <w:ind w:left="604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7DEC">
        <w:rPr>
          <w:rFonts w:ascii="Times New Roman" w:hAnsi="Times New Roman" w:cs="Times New Roman"/>
          <w:sz w:val="24"/>
          <w:szCs w:val="24"/>
          <w:lang w:val="bg-BG"/>
        </w:rPr>
        <w:t xml:space="preserve">Директор дирекция „Хуманитарни дейности“: </w:t>
      </w:r>
    </w:p>
    <w:p w:rsidR="00206CDE" w:rsidRPr="00206CDE" w:rsidRDefault="00297DEC" w:rsidP="00C532F7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bg-BG" w:eastAsia="en-GB"/>
        </w:rPr>
      </w:pPr>
      <w:r w:rsidRPr="00297D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297DEC">
        <w:rPr>
          <w:rFonts w:ascii="Times New Roman" w:hAnsi="Times New Roman" w:cs="Times New Roman"/>
          <w:sz w:val="24"/>
          <w:szCs w:val="24"/>
        </w:rPr>
        <w:t>/</w:t>
      </w:r>
      <w:r w:rsidRPr="00297DEC">
        <w:rPr>
          <w:rFonts w:ascii="Times New Roman" w:hAnsi="Times New Roman" w:cs="Times New Roman"/>
          <w:sz w:val="24"/>
          <w:szCs w:val="24"/>
          <w:lang w:val="bg-BG"/>
        </w:rPr>
        <w:t xml:space="preserve">Ал. Герасимов/ </w:t>
      </w:r>
    </w:p>
    <w:sectPr w:rsidR="00206CDE" w:rsidRPr="00206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54"/>
    <w:multiLevelType w:val="hybridMultilevel"/>
    <w:tmpl w:val="D4288742"/>
    <w:lvl w:ilvl="0" w:tplc="08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" w15:restartNumberingAfterBreak="0">
    <w:nsid w:val="0A34123C"/>
    <w:multiLevelType w:val="hybridMultilevel"/>
    <w:tmpl w:val="8894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10A"/>
    <w:multiLevelType w:val="hybridMultilevel"/>
    <w:tmpl w:val="3184E4E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362E"/>
    <w:multiLevelType w:val="hybridMultilevel"/>
    <w:tmpl w:val="7BF4A4B4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0D511337"/>
    <w:multiLevelType w:val="hybridMultilevel"/>
    <w:tmpl w:val="A56478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F2CDC"/>
    <w:multiLevelType w:val="hybridMultilevel"/>
    <w:tmpl w:val="2CE0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95F3E"/>
    <w:multiLevelType w:val="hybridMultilevel"/>
    <w:tmpl w:val="26E2FB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872C0"/>
    <w:multiLevelType w:val="singleLevel"/>
    <w:tmpl w:val="FD36847A"/>
    <w:lvl w:ilvl="0">
      <w:numFmt w:val="bullet"/>
      <w:lvlText w:val="-"/>
      <w:lvlJc w:val="left"/>
      <w:pPr>
        <w:tabs>
          <w:tab w:val="num" w:pos="1200"/>
        </w:tabs>
        <w:ind w:left="1200" w:hanging="480"/>
      </w:pPr>
    </w:lvl>
  </w:abstractNum>
  <w:abstractNum w:abstractNumId="8" w15:restartNumberingAfterBreak="0">
    <w:nsid w:val="2FBE4AB2"/>
    <w:multiLevelType w:val="hybridMultilevel"/>
    <w:tmpl w:val="CBDC4758"/>
    <w:lvl w:ilvl="0" w:tplc="08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9" w15:restartNumberingAfterBreak="0">
    <w:nsid w:val="392D22D9"/>
    <w:multiLevelType w:val="hybridMultilevel"/>
    <w:tmpl w:val="DD047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233AF"/>
    <w:multiLevelType w:val="hybridMultilevel"/>
    <w:tmpl w:val="486A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42E5"/>
    <w:multiLevelType w:val="hybridMultilevel"/>
    <w:tmpl w:val="0A803572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9175E"/>
    <w:multiLevelType w:val="hybridMultilevel"/>
    <w:tmpl w:val="3882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40E8D"/>
    <w:multiLevelType w:val="hybridMultilevel"/>
    <w:tmpl w:val="B45E06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B1A11"/>
    <w:multiLevelType w:val="hybridMultilevel"/>
    <w:tmpl w:val="8BAE2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2118B"/>
    <w:multiLevelType w:val="hybridMultilevel"/>
    <w:tmpl w:val="58760224"/>
    <w:lvl w:ilvl="0" w:tplc="FD36847A">
      <w:numFmt w:val="bullet"/>
      <w:lvlText w:val="-"/>
      <w:lvlJc w:val="left"/>
      <w:pPr>
        <w:tabs>
          <w:tab w:val="num" w:pos="1200"/>
        </w:tabs>
        <w:ind w:left="1200" w:hanging="48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B6948"/>
    <w:multiLevelType w:val="hybridMultilevel"/>
    <w:tmpl w:val="5F3842F2"/>
    <w:lvl w:ilvl="0" w:tplc="3CF282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BA7082"/>
    <w:multiLevelType w:val="hybridMultilevel"/>
    <w:tmpl w:val="FD62339C"/>
    <w:lvl w:ilvl="0" w:tplc="FD36847A">
      <w:numFmt w:val="bullet"/>
      <w:lvlText w:val="-"/>
      <w:lvlJc w:val="left"/>
      <w:pPr>
        <w:tabs>
          <w:tab w:val="num" w:pos="1200"/>
        </w:tabs>
        <w:ind w:left="1200" w:hanging="48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F6388"/>
    <w:multiLevelType w:val="hybridMultilevel"/>
    <w:tmpl w:val="9822DB34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9" w15:restartNumberingAfterBreak="0">
    <w:nsid w:val="6BED432C"/>
    <w:multiLevelType w:val="hybridMultilevel"/>
    <w:tmpl w:val="8C24B1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AC5743"/>
    <w:multiLevelType w:val="hybridMultilevel"/>
    <w:tmpl w:val="FFBC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D476C"/>
    <w:multiLevelType w:val="hybridMultilevel"/>
    <w:tmpl w:val="56E8997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0"/>
  </w:num>
  <w:num w:numId="10">
    <w:abstractNumId w:val="18"/>
  </w:num>
  <w:num w:numId="11">
    <w:abstractNumId w:val="21"/>
  </w:num>
  <w:num w:numId="12">
    <w:abstractNumId w:val="4"/>
  </w:num>
  <w:num w:numId="13">
    <w:abstractNumId w:val="7"/>
  </w:num>
  <w:num w:numId="14">
    <w:abstractNumId w:val="12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10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AE"/>
    <w:rsid w:val="0001014F"/>
    <w:rsid w:val="000447A8"/>
    <w:rsid w:val="0007136B"/>
    <w:rsid w:val="00096679"/>
    <w:rsid w:val="00142190"/>
    <w:rsid w:val="00206CDE"/>
    <w:rsid w:val="002860DB"/>
    <w:rsid w:val="00297DEC"/>
    <w:rsid w:val="002B0A6E"/>
    <w:rsid w:val="002E50AE"/>
    <w:rsid w:val="003C1135"/>
    <w:rsid w:val="00445384"/>
    <w:rsid w:val="005173B7"/>
    <w:rsid w:val="0058180B"/>
    <w:rsid w:val="00593020"/>
    <w:rsid w:val="00613754"/>
    <w:rsid w:val="00632705"/>
    <w:rsid w:val="006418BF"/>
    <w:rsid w:val="00683767"/>
    <w:rsid w:val="00686838"/>
    <w:rsid w:val="007D5304"/>
    <w:rsid w:val="007D7C8E"/>
    <w:rsid w:val="00822F5E"/>
    <w:rsid w:val="008446ED"/>
    <w:rsid w:val="008A556F"/>
    <w:rsid w:val="008B16AC"/>
    <w:rsid w:val="008F5C1D"/>
    <w:rsid w:val="00907334"/>
    <w:rsid w:val="00962205"/>
    <w:rsid w:val="00986B0F"/>
    <w:rsid w:val="00A42A74"/>
    <w:rsid w:val="00A46E41"/>
    <w:rsid w:val="00A64293"/>
    <w:rsid w:val="00AF5D67"/>
    <w:rsid w:val="00B44B4C"/>
    <w:rsid w:val="00BF3C1C"/>
    <w:rsid w:val="00C07062"/>
    <w:rsid w:val="00C17644"/>
    <w:rsid w:val="00C532F7"/>
    <w:rsid w:val="00C577BF"/>
    <w:rsid w:val="00C65432"/>
    <w:rsid w:val="00CD122B"/>
    <w:rsid w:val="00CF3A2C"/>
    <w:rsid w:val="00D248F6"/>
    <w:rsid w:val="00D2657C"/>
    <w:rsid w:val="00DC6DB7"/>
    <w:rsid w:val="00DD1D71"/>
    <w:rsid w:val="00DD517F"/>
    <w:rsid w:val="00E5315A"/>
    <w:rsid w:val="00E72A08"/>
    <w:rsid w:val="00FA5B7F"/>
    <w:rsid w:val="00F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2754"/>
  <w15:chartTrackingRefBased/>
  <w15:docId w15:val="{4AF553BD-DE29-4CED-93A4-BF628F0A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0A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83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0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List Paragraph"/>
    <w:basedOn w:val="a"/>
    <w:uiPriority w:val="34"/>
    <w:qFormat/>
    <w:rsid w:val="00C577BF"/>
    <w:pPr>
      <w:spacing w:after="200" w:line="276" w:lineRule="auto"/>
      <w:ind w:left="720"/>
      <w:contextualSpacing/>
    </w:pPr>
    <w:rPr>
      <w:lang w:val="bg-BG"/>
    </w:rPr>
  </w:style>
  <w:style w:type="character" w:styleId="a6">
    <w:name w:val="Strong"/>
    <w:basedOn w:val="a0"/>
    <w:qFormat/>
    <w:rsid w:val="00C577BF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6837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itle"/>
    <w:basedOn w:val="a"/>
    <w:link w:val="a8"/>
    <w:qFormat/>
    <w:rsid w:val="00C65432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customStyle="1" w:styleId="a8">
    <w:name w:val="Заглавие Знак"/>
    <w:basedOn w:val="a0"/>
    <w:link w:val="a7"/>
    <w:rsid w:val="00C65432"/>
    <w:rPr>
      <w:rFonts w:ascii="Times New Roman" w:eastAsia="Times New Roman" w:hAnsi="Times New Roman" w:cs="Times New Roman"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ana@montan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Gerasimov</dc:creator>
  <cp:keywords/>
  <dc:description/>
  <cp:lastModifiedBy>Alexander Gerasimov</cp:lastModifiedBy>
  <cp:revision>45</cp:revision>
  <dcterms:created xsi:type="dcterms:W3CDTF">2023-01-09T07:15:00Z</dcterms:created>
  <dcterms:modified xsi:type="dcterms:W3CDTF">2023-02-08T14:49:00Z</dcterms:modified>
</cp:coreProperties>
</file>