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26" w:rsidRPr="003D7A26" w:rsidRDefault="003D7A26" w:rsidP="003D7A26">
      <w:pPr>
        <w:pStyle w:val="HTMLPreformatted"/>
        <w:tabs>
          <w:tab w:val="clear" w:pos="10076"/>
          <w:tab w:val="left" w:pos="9360"/>
        </w:tabs>
        <w:spacing w:line="240" w:lineRule="atLeast"/>
        <w:ind w:right="-129"/>
        <w:jc w:val="center"/>
        <w:rPr>
          <w:rFonts w:ascii="Times New Roman" w:hAnsi="Times New Roman" w:cs="Times New Roman"/>
          <w:b/>
          <w:i/>
          <w:color w:val="000000"/>
          <w:sz w:val="44"/>
          <w:szCs w:val="44"/>
        </w:rPr>
      </w:pPr>
      <w:r w:rsidRPr="003D7A26">
        <w:rPr>
          <w:rFonts w:ascii="Times New Roman" w:hAnsi="Times New Roman" w:cs="Times New Roman"/>
          <w:b/>
          <w:i/>
          <w:color w:val="000000"/>
          <w:sz w:val="44"/>
          <w:szCs w:val="44"/>
          <w:lang w:val="ru-RU"/>
        </w:rPr>
        <w:t xml:space="preserve">СИСТЕМА </w:t>
      </w:r>
    </w:p>
    <w:p w:rsidR="003D7A26" w:rsidRPr="003D7A26" w:rsidRDefault="003D7A26" w:rsidP="003D7A26">
      <w:pPr>
        <w:pStyle w:val="HTMLPreformatted"/>
        <w:tabs>
          <w:tab w:val="clear" w:pos="10076"/>
          <w:tab w:val="left" w:pos="9360"/>
        </w:tabs>
        <w:spacing w:line="240" w:lineRule="atLeast"/>
        <w:ind w:right="-12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D7A26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ЗА ОПРЕДЕЛЯНЕ НА РЕЗУЛТАТИТЕ</w:t>
      </w:r>
    </w:p>
    <w:p w:rsidR="003D7A26" w:rsidRPr="003D7A26" w:rsidRDefault="003D7A26" w:rsidP="003D7A26">
      <w:pPr>
        <w:pStyle w:val="HTMLPreformatted"/>
        <w:tabs>
          <w:tab w:val="clear" w:pos="10076"/>
          <w:tab w:val="left" w:pos="9360"/>
        </w:tabs>
        <w:spacing w:line="240" w:lineRule="atLeast"/>
        <w:ind w:right="-12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3D7A26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ОТ КОНКУРСА ЗА ДЛЪЖНОСТТА ГЛАВЕН  ЕКСПЕРТ </w:t>
      </w:r>
    </w:p>
    <w:p w:rsidR="003D7A26" w:rsidRPr="003D7A26" w:rsidRDefault="003D7A26" w:rsidP="003D7A26">
      <w:pPr>
        <w:spacing w:after="0"/>
        <w:ind w:firstLine="720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3D7A26">
        <w:rPr>
          <w:rFonts w:ascii="Times New Roman" w:hAnsi="Times New Roman" w:cs="Times New Roman"/>
          <w:b/>
          <w:i/>
          <w:sz w:val="28"/>
          <w:szCs w:val="28"/>
        </w:rPr>
        <w:t>“СОЦИАЛНИ УСЛУГИ”,</w:t>
      </w:r>
      <w:r w:rsidRPr="003D7A2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3D7A26">
        <w:rPr>
          <w:rFonts w:ascii="Times New Roman" w:hAnsi="Times New Roman" w:cs="Times New Roman"/>
          <w:b/>
          <w:i/>
          <w:sz w:val="28"/>
          <w:szCs w:val="28"/>
        </w:rPr>
        <w:t>ДИРЕКЦИЯ ХД</w:t>
      </w:r>
      <w:r w:rsidRPr="003D7A26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3D7A26">
        <w:rPr>
          <w:rFonts w:ascii="Times New Roman" w:hAnsi="Times New Roman" w:cs="Times New Roman"/>
          <w:b/>
          <w:i/>
          <w:sz w:val="28"/>
          <w:szCs w:val="28"/>
          <w:lang w:val="ru-RU"/>
        </w:rPr>
        <w:t>В</w:t>
      </w:r>
      <w:r w:rsidRPr="003D7A26">
        <w:rPr>
          <w:rFonts w:ascii="Times New Roman" w:hAnsi="Times New Roman" w:cs="Times New Roman"/>
          <w:b/>
          <w:i/>
          <w:sz w:val="28"/>
          <w:szCs w:val="28"/>
        </w:rPr>
        <w:t xml:space="preserve"> ОБЩИНСКА АДМИНИСТРАЦИЯ ГР. </w:t>
      </w:r>
      <w:proofErr w:type="gramStart"/>
      <w:r w:rsidRPr="003D7A26">
        <w:rPr>
          <w:rFonts w:ascii="Times New Roman" w:hAnsi="Times New Roman" w:cs="Times New Roman"/>
          <w:b/>
          <w:i/>
          <w:sz w:val="28"/>
          <w:szCs w:val="28"/>
        </w:rPr>
        <w:t>МОНТАНА</w:t>
      </w:r>
    </w:p>
    <w:p w:rsidR="003D7A26" w:rsidRPr="003D7A26" w:rsidRDefault="003D7A26" w:rsidP="003D7A26">
      <w:pPr>
        <w:pStyle w:val="HTMLPreformatted"/>
        <w:tabs>
          <w:tab w:val="clear" w:pos="10076"/>
          <w:tab w:val="left" w:pos="9360"/>
        </w:tabs>
        <w:spacing w:line="240" w:lineRule="atLeast"/>
        <w:ind w:right="-12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bg-BG"/>
        </w:rPr>
      </w:pPr>
      <w:proofErr w:type="gramEnd"/>
      <w:r w:rsidRPr="003D7A26">
        <w:rPr>
          <w:rFonts w:ascii="Times New Roman" w:hAnsi="Times New Roman" w:cs="Times New Roman"/>
          <w:b/>
          <w:i/>
          <w:color w:val="000000"/>
          <w:sz w:val="32"/>
          <w:szCs w:val="32"/>
          <w:lang w:val="ru-RU"/>
        </w:rPr>
        <w:t xml:space="preserve"> </w:t>
      </w:r>
    </w:p>
    <w:p w:rsidR="003D7A26" w:rsidRPr="003D7A26" w:rsidRDefault="003D7A26" w:rsidP="003D7A26">
      <w:pPr>
        <w:pStyle w:val="HTMLPreformatted"/>
        <w:tabs>
          <w:tab w:val="clear" w:pos="10076"/>
          <w:tab w:val="left" w:pos="9360"/>
        </w:tabs>
        <w:spacing w:line="240" w:lineRule="atLeast"/>
        <w:ind w:right="-129"/>
        <w:jc w:val="both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3D7A26" w:rsidRPr="003D7A26" w:rsidRDefault="003D7A26" w:rsidP="003D7A26">
      <w:pPr>
        <w:pStyle w:val="HTMLPreformatted"/>
        <w:tabs>
          <w:tab w:val="clear" w:pos="9160"/>
          <w:tab w:val="clear" w:pos="10076"/>
          <w:tab w:val="left" w:pos="9072"/>
          <w:tab w:val="left" w:pos="936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lang w:val="bg-BG"/>
        </w:rPr>
      </w:pPr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 xml:space="preserve">Конкурсната комисия, 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назначена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 xml:space="preserve"> със заповед 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>2216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ru-RU"/>
        </w:rPr>
        <w:t>/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>26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ru-RU"/>
        </w:rPr>
        <w:t>.0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>8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.2022 г. 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>от органа по назначаването Златко Софрониев Живков, кмет на община Монтана в състав:</w:t>
      </w:r>
    </w:p>
    <w:p w:rsidR="003D7A26" w:rsidRPr="003D7A26" w:rsidRDefault="003D7A26" w:rsidP="003D7A26">
      <w:pPr>
        <w:pStyle w:val="HTMLPreformatted"/>
        <w:tabs>
          <w:tab w:val="clear" w:pos="9160"/>
          <w:tab w:val="clear" w:pos="10076"/>
          <w:tab w:val="left" w:pos="9072"/>
          <w:tab w:val="left" w:pos="936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lang w:val="bg-BG"/>
        </w:rPr>
      </w:pPr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 xml:space="preserve"> </w:t>
      </w:r>
    </w:p>
    <w:p w:rsidR="003D7A26" w:rsidRPr="003D7A26" w:rsidRDefault="003D7A26" w:rsidP="003D7A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7A26">
        <w:rPr>
          <w:rFonts w:ascii="Times New Roman" w:hAnsi="Times New Roman" w:cs="Times New Roman"/>
          <w:b/>
          <w:sz w:val="26"/>
          <w:szCs w:val="26"/>
          <w:lang w:val="ru-RU"/>
        </w:rPr>
        <w:tab/>
        <w:t>ПРЕДСЕДАТЕЛ</w:t>
      </w:r>
      <w:r w:rsidRPr="003D7A26">
        <w:rPr>
          <w:rFonts w:ascii="Times New Roman" w:hAnsi="Times New Roman" w:cs="Times New Roman"/>
          <w:sz w:val="26"/>
          <w:szCs w:val="26"/>
          <w:lang w:val="ru-RU"/>
        </w:rPr>
        <w:t>:</w:t>
      </w:r>
      <w:r w:rsidRPr="003D7A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Александър</w:t>
      </w:r>
      <w:r w:rsidRPr="003D7A26">
        <w:rPr>
          <w:rFonts w:ascii="Times New Roman" w:hAnsi="Times New Roman" w:cs="Times New Roman"/>
          <w:sz w:val="26"/>
          <w:szCs w:val="26"/>
        </w:rPr>
        <w:t xml:space="preserve"> Герасимов</w:t>
      </w:r>
      <w:r w:rsidRPr="003D7A26">
        <w:rPr>
          <w:rFonts w:ascii="Times New Roman" w:hAnsi="Times New Roman" w:cs="Times New Roman"/>
          <w:sz w:val="26"/>
          <w:szCs w:val="26"/>
          <w:lang w:val="ru-RU"/>
        </w:rPr>
        <w:t xml:space="preserve"> – директор дирекция ХД</w:t>
      </w:r>
    </w:p>
    <w:p w:rsidR="003D7A26" w:rsidRPr="003D7A26" w:rsidRDefault="003D7A26" w:rsidP="003D7A26">
      <w:pPr>
        <w:tabs>
          <w:tab w:val="left" w:pos="728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D7A26">
        <w:rPr>
          <w:rFonts w:ascii="Times New Roman" w:hAnsi="Times New Roman" w:cs="Times New Roman"/>
          <w:sz w:val="26"/>
          <w:szCs w:val="26"/>
          <w:lang w:val="ru-RU"/>
        </w:rPr>
        <w:t xml:space="preserve">            и </w:t>
      </w:r>
      <w:r w:rsidRPr="003D7A26">
        <w:rPr>
          <w:rFonts w:ascii="Times New Roman" w:hAnsi="Times New Roman" w:cs="Times New Roman"/>
          <w:b/>
          <w:sz w:val="26"/>
          <w:szCs w:val="26"/>
          <w:lang w:val="ru-RU"/>
        </w:rPr>
        <w:t>ЧЛЕНОВЕ</w:t>
      </w:r>
      <w:r w:rsidRPr="003D7A26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3D7A26" w:rsidRPr="003D7A26" w:rsidRDefault="003D7A26" w:rsidP="003D7A26">
      <w:pPr>
        <w:tabs>
          <w:tab w:val="left" w:pos="72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7A26"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Генка </w:t>
      </w:r>
      <w:r w:rsidRPr="003D7A26">
        <w:rPr>
          <w:rFonts w:ascii="Times New Roman" w:hAnsi="Times New Roman" w:cs="Times New Roman"/>
          <w:sz w:val="26"/>
          <w:szCs w:val="26"/>
          <w:lang w:val="ru-RU"/>
        </w:rPr>
        <w:t xml:space="preserve">Генчова – </w:t>
      </w:r>
      <w:r w:rsidRPr="003D7A26">
        <w:rPr>
          <w:rFonts w:ascii="Times New Roman" w:hAnsi="Times New Roman" w:cs="Times New Roman"/>
          <w:sz w:val="26"/>
          <w:szCs w:val="26"/>
        </w:rPr>
        <w:t>главен експерт „Човешки ресурси”</w:t>
      </w:r>
      <w:r w:rsidRPr="003D7A26">
        <w:rPr>
          <w:rFonts w:ascii="Times New Roman" w:hAnsi="Times New Roman" w:cs="Times New Roman"/>
          <w:sz w:val="26"/>
          <w:szCs w:val="26"/>
          <w:lang w:val="ru-RU"/>
        </w:rPr>
        <w:t xml:space="preserve">отдел </w:t>
      </w:r>
      <w:r w:rsidRPr="003D7A26">
        <w:rPr>
          <w:rFonts w:ascii="Times New Roman" w:hAnsi="Times New Roman" w:cs="Times New Roman"/>
          <w:sz w:val="26"/>
          <w:szCs w:val="26"/>
        </w:rPr>
        <w:t>ЧР и З</w:t>
      </w:r>
      <w:r w:rsidRPr="003D7A26">
        <w:rPr>
          <w:rFonts w:ascii="Times New Roman" w:hAnsi="Times New Roman" w:cs="Times New Roman"/>
          <w:sz w:val="26"/>
          <w:szCs w:val="26"/>
          <w:lang w:val="ru-RU"/>
        </w:rPr>
        <w:t xml:space="preserve"> в дирекция АПИО в общинска адмиинстрация гр. Монтана</w:t>
      </w:r>
      <w:r w:rsidRPr="003D7A26">
        <w:rPr>
          <w:rFonts w:ascii="Times New Roman" w:hAnsi="Times New Roman" w:cs="Times New Roman"/>
          <w:sz w:val="26"/>
          <w:szCs w:val="26"/>
        </w:rPr>
        <w:t>;</w:t>
      </w:r>
    </w:p>
    <w:p w:rsidR="003D7A26" w:rsidRPr="003D7A26" w:rsidRDefault="003D7A26" w:rsidP="003D7A26">
      <w:pPr>
        <w:tabs>
          <w:tab w:val="left" w:pos="728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D7A26">
        <w:rPr>
          <w:rFonts w:ascii="Times New Roman" w:hAnsi="Times New Roman" w:cs="Times New Roman"/>
          <w:sz w:val="26"/>
          <w:szCs w:val="26"/>
          <w:lang w:val="ru-RU"/>
        </w:rPr>
        <w:t xml:space="preserve"> 2.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Галя </w:t>
      </w:r>
      <w:r w:rsidRPr="003D7A26">
        <w:rPr>
          <w:rFonts w:ascii="Times New Roman" w:hAnsi="Times New Roman" w:cs="Times New Roman"/>
          <w:sz w:val="26"/>
          <w:szCs w:val="26"/>
          <w:lang w:val="ru-RU"/>
        </w:rPr>
        <w:t>Петкова – Любенова – главен юрисконсулт в общинска адмиинстрация гр. Монтана;</w:t>
      </w:r>
    </w:p>
    <w:p w:rsidR="003D7A26" w:rsidRPr="003D7A26" w:rsidRDefault="003D7A26" w:rsidP="003D7A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7A26" w:rsidRPr="003D7A26" w:rsidRDefault="003D7A26" w:rsidP="003D7A26">
      <w:pPr>
        <w:pStyle w:val="CharCharChar"/>
        <w:shd w:val="clear" w:color="auto" w:fill="auto"/>
        <w:spacing w:before="0" w:after="0" w:line="360" w:lineRule="auto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D7A26">
        <w:rPr>
          <w:rFonts w:ascii="Times New Roman" w:hAnsi="Times New Roman" w:cs="Times New Roman"/>
          <w:sz w:val="26"/>
          <w:szCs w:val="26"/>
        </w:rPr>
        <w:t>Разработи три различни варианти на тест със затворени въпроси с един възможен верен отговор.</w:t>
      </w:r>
    </w:p>
    <w:p w:rsidR="003D7A26" w:rsidRPr="003D7A26" w:rsidRDefault="003D7A26" w:rsidP="003D7A26">
      <w:pPr>
        <w:pStyle w:val="CharCharChar"/>
        <w:shd w:val="clear" w:color="auto" w:fill="auto"/>
        <w:spacing w:before="0" w:after="0" w:line="360" w:lineRule="auto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D7A26">
        <w:rPr>
          <w:rFonts w:ascii="Times New Roman" w:hAnsi="Times New Roman" w:cs="Times New Roman"/>
          <w:sz w:val="26"/>
          <w:szCs w:val="26"/>
        </w:rPr>
        <w:t>Общият брой на въпросите във всеки вариант е 30 броя.</w:t>
      </w:r>
    </w:p>
    <w:p w:rsidR="003D7A26" w:rsidRPr="003D7A26" w:rsidRDefault="003D7A26" w:rsidP="003D7A26">
      <w:pPr>
        <w:pStyle w:val="CharCharChar"/>
        <w:shd w:val="clear" w:color="auto" w:fill="auto"/>
        <w:spacing w:before="0" w:after="0" w:line="360" w:lineRule="auto"/>
        <w:ind w:firstLine="780"/>
        <w:jc w:val="both"/>
        <w:rPr>
          <w:rStyle w:val="a"/>
          <w:rFonts w:ascii="Times New Roman" w:eastAsiaTheme="minorEastAsia" w:hAnsi="Times New Roman" w:cs="Times New Roman"/>
          <w:bCs/>
          <w:sz w:val="26"/>
          <w:szCs w:val="26"/>
          <w:u w:val="single"/>
        </w:rPr>
      </w:pPr>
      <w:r w:rsidRPr="003D7A26">
        <w:rPr>
          <w:rStyle w:val="a"/>
          <w:rFonts w:ascii="Times New Roman" w:eastAsiaTheme="minorEastAsia" w:hAnsi="Times New Roman" w:cs="Times New Roman"/>
          <w:b w:val="0"/>
          <w:bCs/>
          <w:sz w:val="26"/>
          <w:szCs w:val="26"/>
        </w:rPr>
        <w:t>Времето за решаване на теста е 60 минути.</w:t>
      </w:r>
    </w:p>
    <w:p w:rsidR="003D7A26" w:rsidRPr="003D7A26" w:rsidRDefault="003D7A26" w:rsidP="003D7A26">
      <w:pPr>
        <w:pStyle w:val="CharCharChar"/>
        <w:shd w:val="clear" w:color="auto" w:fill="auto"/>
        <w:spacing w:before="0" w:after="0" w:line="360" w:lineRule="auto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3D7A26">
        <w:rPr>
          <w:rFonts w:ascii="Times New Roman" w:hAnsi="Times New Roman" w:cs="Times New Roman"/>
          <w:sz w:val="26"/>
          <w:szCs w:val="26"/>
        </w:rPr>
        <w:t>Всеки верен отговор на въпросите от теста се оценява с една точка, а неверния с 0 точки, като максималния брой точки от теста е 30 или оценка 5 при 30 верни отговора.</w:t>
      </w:r>
    </w:p>
    <w:p w:rsidR="003D7A26" w:rsidRPr="003D7A26" w:rsidRDefault="003D7A26" w:rsidP="003D7A26">
      <w:pPr>
        <w:spacing w:after="0" w:line="360" w:lineRule="auto"/>
        <w:ind w:right="-1" w:firstLine="709"/>
        <w:jc w:val="both"/>
        <w:rPr>
          <w:rStyle w:val="a"/>
          <w:rFonts w:ascii="Times New Roman" w:eastAsiaTheme="minorEastAsia" w:hAnsi="Times New Roman" w:cs="Times New Roman"/>
          <w:b w:val="0"/>
          <w:sz w:val="26"/>
          <w:szCs w:val="26"/>
        </w:rPr>
      </w:pPr>
      <w:r w:rsidRPr="003D7A26">
        <w:rPr>
          <w:rFonts w:ascii="Times New Roman" w:hAnsi="Times New Roman" w:cs="Times New Roman"/>
          <w:sz w:val="26"/>
          <w:szCs w:val="26"/>
        </w:rPr>
        <w:t xml:space="preserve">Минималният резултат, при който кандидата се счита за успешно издържал теста е 25 точки </w:t>
      </w:r>
      <w:r w:rsidRPr="003D7A26">
        <w:rPr>
          <w:rFonts w:ascii="Times New Roman" w:hAnsi="Times New Roman" w:cs="Times New Roman"/>
          <w:color w:val="000000"/>
          <w:sz w:val="26"/>
          <w:szCs w:val="26"/>
        </w:rPr>
        <w:t>или оценка 4</w:t>
      </w:r>
      <w:r w:rsidRPr="003D7A26">
        <w:rPr>
          <w:rFonts w:ascii="Times New Roman" w:hAnsi="Times New Roman" w:cs="Times New Roman"/>
          <w:sz w:val="26"/>
          <w:szCs w:val="26"/>
        </w:rPr>
        <w:t xml:space="preserve"> /при 25 верни </w:t>
      </w:r>
      <w:proofErr w:type="gramStart"/>
      <w:r w:rsidRPr="003D7A26">
        <w:rPr>
          <w:rFonts w:ascii="Times New Roman" w:hAnsi="Times New Roman" w:cs="Times New Roman"/>
          <w:sz w:val="26"/>
          <w:szCs w:val="26"/>
        </w:rPr>
        <w:t xml:space="preserve">отговора/. </w:t>
      </w:r>
      <w:proofErr w:type="gramEnd"/>
    </w:p>
    <w:p w:rsidR="003D7A26" w:rsidRPr="003D7A26" w:rsidRDefault="003D7A26" w:rsidP="003D7A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D7A26">
        <w:rPr>
          <w:rFonts w:ascii="Times New Roman" w:hAnsi="Times New Roman" w:cs="Times New Roman"/>
          <w:color w:val="000000"/>
          <w:sz w:val="26"/>
          <w:szCs w:val="26"/>
        </w:rPr>
        <w:t>Допуснатите до интервю кандидати се уведомяват писмено за датата, мястото и часа на провеждането му.</w:t>
      </w:r>
    </w:p>
    <w:p w:rsidR="003D7A26" w:rsidRPr="003D7A26" w:rsidRDefault="003D7A26" w:rsidP="003D7A26">
      <w:pPr>
        <w:pStyle w:val="CharCharChar"/>
        <w:shd w:val="clear" w:color="auto" w:fill="auto"/>
        <w:spacing w:before="0" w:after="0" w:line="360" w:lineRule="auto"/>
        <w:ind w:firstLine="708"/>
        <w:jc w:val="both"/>
        <w:rPr>
          <w:rStyle w:val="1"/>
          <w:rFonts w:ascii="Times New Roman" w:eastAsiaTheme="minorEastAsia" w:hAnsi="Times New Roman" w:cs="Times New Roman"/>
          <w:b w:val="0"/>
          <w:sz w:val="26"/>
          <w:szCs w:val="26"/>
        </w:rPr>
      </w:pPr>
      <w:r w:rsidRPr="003D7A26">
        <w:rPr>
          <w:rFonts w:ascii="Times New Roman" w:hAnsi="Times New Roman" w:cs="Times New Roman"/>
          <w:sz w:val="26"/>
          <w:szCs w:val="26"/>
        </w:rPr>
        <w:t>Преди провеждане на интервюто, комисията формулира въпросите, които ще бъдат задавани на всеки един от кандидатите, допуснати до интервюто.</w:t>
      </w:r>
    </w:p>
    <w:p w:rsidR="003D7A26" w:rsidRPr="003D7A26" w:rsidRDefault="003D7A26" w:rsidP="003D7A26">
      <w:pPr>
        <w:spacing w:after="0" w:line="360" w:lineRule="auto"/>
        <w:ind w:firstLine="720"/>
        <w:jc w:val="both"/>
        <w:rPr>
          <w:rStyle w:val="1"/>
          <w:rFonts w:ascii="Times New Roman" w:eastAsiaTheme="minorEastAsia" w:hAnsi="Times New Roman" w:cs="Times New Roman"/>
          <w:b w:val="0"/>
          <w:bCs/>
          <w:sz w:val="26"/>
          <w:szCs w:val="26"/>
        </w:rPr>
      </w:pPr>
      <w:r w:rsidRPr="003D7A26">
        <w:rPr>
          <w:rStyle w:val="1"/>
          <w:rFonts w:ascii="Times New Roman" w:eastAsiaTheme="minorEastAsia" w:hAnsi="Times New Roman" w:cs="Times New Roman"/>
          <w:b w:val="0"/>
          <w:bCs/>
          <w:sz w:val="26"/>
          <w:szCs w:val="26"/>
        </w:rPr>
        <w:t>М</w:t>
      </w:r>
      <w:r w:rsidRPr="003D7A26">
        <w:rPr>
          <w:rFonts w:ascii="Times New Roman" w:hAnsi="Times New Roman" w:cs="Times New Roman"/>
          <w:color w:val="000000"/>
          <w:sz w:val="26"/>
          <w:szCs w:val="26"/>
        </w:rPr>
        <w:t>инимален резултат, при който кандидатът се счита за успешно издържал интервюто</w:t>
      </w:r>
      <w:r w:rsidRPr="003D7A26">
        <w:rPr>
          <w:rStyle w:val="1"/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r w:rsidRPr="003D7A26">
        <w:rPr>
          <w:rStyle w:val="1"/>
          <w:rFonts w:ascii="Times New Roman" w:eastAsiaTheme="minorEastAsia" w:hAnsi="Times New Roman" w:cs="Times New Roman"/>
          <w:b w:val="0"/>
          <w:bCs/>
          <w:sz w:val="26"/>
          <w:szCs w:val="26"/>
        </w:rPr>
        <w:t>е оценка 4.00.</w:t>
      </w:r>
    </w:p>
    <w:p w:rsidR="003D7A26" w:rsidRPr="003D7A26" w:rsidRDefault="003D7A26" w:rsidP="003D7A26">
      <w:p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D7A2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Оценяването на резултатите от интервюто се извършва от всички членове на комисията. Всеки член на конкурсната комисия преценява качествата на </w:t>
      </w:r>
      <w:r w:rsidRPr="003D7A2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кандидата въз основа на неговите отговори по 5-степенна скала за съответните критерии и попълва формуляр </w:t>
      </w:r>
      <w:proofErr w:type="gram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за  преценка</w:t>
      </w:r>
      <w:proofErr w:type="gram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 на  кандидати от интервю за експертни длъжности, </w:t>
      </w:r>
    </w:p>
    <w:p w:rsidR="003D7A26" w:rsidRDefault="003D7A26" w:rsidP="003D7A26">
      <w:p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съгласно</w:t>
      </w:r>
      <w:proofErr w:type="gram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Приложение № 5 </w:t>
      </w:r>
      <w:r w:rsidRPr="003D7A26">
        <w:rPr>
          <w:rFonts w:ascii="Times New Roman" w:hAnsi="Times New Roman" w:cs="Times New Roman"/>
          <w:color w:val="000000"/>
          <w:sz w:val="26"/>
          <w:szCs w:val="26"/>
          <w:shd w:val="clear" w:color="auto" w:fill="FEFEFE"/>
        </w:rPr>
        <w:t>към </w:t>
      </w:r>
      <w:r w:rsidRPr="003D7A26">
        <w:rPr>
          <w:rStyle w:val="samedocreference"/>
          <w:rFonts w:ascii="Times New Roman" w:hAnsi="Times New Roman" w:cs="Times New Roman"/>
          <w:color w:val="000000"/>
          <w:sz w:val="26"/>
          <w:szCs w:val="26"/>
          <w:shd w:val="clear" w:color="auto" w:fill="FEFEFE"/>
        </w:rPr>
        <w:t>чл. 42, ал. 4</w:t>
      </w:r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от</w:t>
      </w:r>
      <w:proofErr w:type="gram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Наредбата за провеждане на конкурсите и подбора при мобилност на държавни служители</w:t>
      </w:r>
      <w:r w:rsidRPr="003D7A2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D7A26" w:rsidRPr="003D7A26" w:rsidRDefault="003D7A26" w:rsidP="003D7A26">
      <w:p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D7A26" w:rsidRPr="003D7A26" w:rsidRDefault="003D7A26" w:rsidP="003D7A26">
      <w:pPr>
        <w:pStyle w:val="HTMLPreformatted"/>
        <w:tabs>
          <w:tab w:val="clear" w:pos="9160"/>
          <w:tab w:val="clear" w:pos="10076"/>
          <w:tab w:val="left" w:pos="9072"/>
          <w:tab w:val="left" w:pos="9360"/>
        </w:tabs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g-BG"/>
        </w:rPr>
      </w:pPr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ab/>
      </w:r>
      <w:proofErr w:type="spellStart"/>
      <w:proofErr w:type="gram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Съгласно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чл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34, </w:t>
      </w:r>
      <w:proofErr w:type="spell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ал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3 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 xml:space="preserve">от </w:t>
      </w:r>
      <w:r w:rsidRPr="003D7A2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Наредбата за провеждане на конкурсите и подбора при мобилност на държавни служители </w:t>
      </w:r>
      <w:proofErr w:type="spell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коефициентите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, с </w:t>
      </w:r>
      <w:proofErr w:type="spell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които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се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умножават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резултатите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на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кандидатите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са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както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следва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D7A26" w:rsidRPr="003D7A26" w:rsidRDefault="003D7A26" w:rsidP="003D7A26">
      <w:pPr>
        <w:pStyle w:val="HTMLPreformatted"/>
        <w:tabs>
          <w:tab w:val="clear" w:pos="9160"/>
          <w:tab w:val="clear" w:pos="10076"/>
          <w:tab w:val="left" w:pos="9072"/>
          <w:tab w:val="left" w:pos="9360"/>
        </w:tabs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D7A26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>1. Коефициент 4 с който се умножава резултата на кандидатите, получен при  решаване на теста;</w:t>
      </w:r>
    </w:p>
    <w:p w:rsidR="003D7A26" w:rsidRPr="003D7A26" w:rsidRDefault="003D7A26" w:rsidP="003D7A26">
      <w:pPr>
        <w:pStyle w:val="HTMLPreformatted"/>
        <w:tabs>
          <w:tab w:val="clear" w:pos="9160"/>
          <w:tab w:val="clear" w:pos="10076"/>
          <w:tab w:val="left" w:pos="9072"/>
          <w:tab w:val="left" w:pos="9360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D7A2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2. Коефициент 3 с който ще се умножи резултата на кандидатите, получен при провеждане на интервюто.</w:t>
      </w:r>
    </w:p>
    <w:p w:rsidR="003D7A26" w:rsidRPr="003D7A26" w:rsidRDefault="003D7A26" w:rsidP="003D7A26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D7A26" w:rsidRPr="003D7A26" w:rsidRDefault="003D7A26" w:rsidP="003D7A26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D7A26">
        <w:rPr>
          <w:rFonts w:ascii="Times New Roman" w:hAnsi="Times New Roman" w:cs="Times New Roman"/>
          <w:color w:val="000000"/>
          <w:sz w:val="26"/>
          <w:szCs w:val="26"/>
        </w:rPr>
        <w:tab/>
        <w:t>Окончателният резултат на всеки кандидат е сбор от резултатите, получени при решаването на теста и от интервюто, умножени със съответния коефициент.</w:t>
      </w:r>
    </w:p>
    <w:p w:rsidR="003D7A26" w:rsidRPr="003D7A26" w:rsidRDefault="003D7A26" w:rsidP="003D7A2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D7A2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</w:p>
    <w:p w:rsidR="003D7A26" w:rsidRPr="003D7A26" w:rsidRDefault="003D7A26" w:rsidP="003D7A2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D7A26" w:rsidRPr="003D7A26" w:rsidRDefault="003D7A26" w:rsidP="003D7A26">
      <w:pPr>
        <w:pStyle w:val="HTMLPreformatted"/>
        <w:tabs>
          <w:tab w:val="clear" w:pos="10076"/>
          <w:tab w:val="left" w:pos="9360"/>
        </w:tabs>
        <w:spacing w:line="240" w:lineRule="atLeast"/>
        <w:ind w:right="95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bg-BG"/>
        </w:rPr>
      </w:pPr>
      <w:r w:rsidRPr="003D7A26">
        <w:rPr>
          <w:rFonts w:ascii="Times New Roman" w:hAnsi="Times New Roman" w:cs="Times New Roman"/>
          <w:b/>
          <w:color w:val="000000"/>
          <w:sz w:val="26"/>
          <w:szCs w:val="26"/>
          <w:lang w:val="bg-BG"/>
        </w:rPr>
        <w:t>КОНКУРСНА КОМИСИЯ:</w:t>
      </w:r>
    </w:p>
    <w:p w:rsidR="003D7A26" w:rsidRPr="003D7A26" w:rsidRDefault="003D7A26" w:rsidP="003D7A26">
      <w:pPr>
        <w:pStyle w:val="HTMLPreformatted"/>
        <w:tabs>
          <w:tab w:val="clear" w:pos="10076"/>
          <w:tab w:val="left" w:pos="9360"/>
        </w:tabs>
        <w:spacing w:line="240" w:lineRule="atLeast"/>
        <w:ind w:right="-129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val="bg-BG"/>
        </w:rPr>
      </w:pPr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 xml:space="preserve"> </w:t>
      </w:r>
    </w:p>
    <w:p w:rsidR="003D7A26" w:rsidRPr="003D7A26" w:rsidRDefault="003D7A26" w:rsidP="003D7A26">
      <w:pPr>
        <w:spacing w:after="0" w:line="220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:rsidR="003D7A26" w:rsidRPr="003D7A26" w:rsidRDefault="003D7A26" w:rsidP="003D7A26">
      <w:pPr>
        <w:spacing w:after="0" w:line="22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3D7A26">
        <w:rPr>
          <w:rFonts w:ascii="Times New Roman" w:hAnsi="Times New Roman" w:cs="Times New Roman"/>
          <w:color w:val="000000"/>
          <w:sz w:val="26"/>
          <w:szCs w:val="26"/>
        </w:rPr>
        <w:t xml:space="preserve">А. </w:t>
      </w:r>
      <w:proofErr w:type="gramStart"/>
      <w:r w:rsidRPr="003D7A26">
        <w:rPr>
          <w:rFonts w:ascii="Times New Roman" w:hAnsi="Times New Roman" w:cs="Times New Roman"/>
          <w:color w:val="000000"/>
          <w:sz w:val="26"/>
          <w:szCs w:val="26"/>
        </w:rPr>
        <w:t>Герасимов</w:t>
      </w:r>
    </w:p>
    <w:p w:rsidR="003D7A26" w:rsidRPr="003D7A26" w:rsidRDefault="003D7A26" w:rsidP="003D7A26">
      <w:pPr>
        <w:spacing w:after="0" w:line="220" w:lineRule="atLeast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gramEnd"/>
      <w:r w:rsidRPr="003D7A2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Председател на комисията </w:t>
      </w:r>
    </w:p>
    <w:p w:rsidR="003D7A26" w:rsidRPr="003D7A26" w:rsidRDefault="003D7A26" w:rsidP="003D7A26">
      <w:pPr>
        <w:spacing w:after="0" w:line="220" w:lineRule="atLeast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3D7A26" w:rsidRPr="003D7A26" w:rsidRDefault="003D7A26" w:rsidP="003D7A26">
      <w:pPr>
        <w:spacing w:after="0" w:line="220" w:lineRule="atLeas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D7A2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          </w:t>
      </w:r>
    </w:p>
    <w:p w:rsidR="003D7A26" w:rsidRPr="003D7A26" w:rsidRDefault="003D7A26" w:rsidP="003D7A26">
      <w:pPr>
        <w:pStyle w:val="HTMLPreformatted"/>
        <w:tabs>
          <w:tab w:val="clear" w:pos="9160"/>
          <w:tab w:val="clear" w:pos="10076"/>
          <w:tab w:val="left" w:pos="8100"/>
        </w:tabs>
        <w:spacing w:line="240" w:lineRule="atLeast"/>
        <w:ind w:right="113"/>
        <w:rPr>
          <w:rFonts w:ascii="Times New Roman" w:hAnsi="Times New Roman" w:cs="Times New Roman"/>
          <w:b/>
          <w:color w:val="000000"/>
          <w:sz w:val="26"/>
          <w:szCs w:val="26"/>
          <w:lang w:val="bg-BG"/>
        </w:rPr>
      </w:pPr>
      <w:proofErr w:type="gramStart"/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>1.</w:t>
      </w:r>
      <w:proofErr w:type="gramEnd"/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 xml:space="preserve">Г. </w:t>
      </w:r>
      <w:proofErr w:type="spellStart"/>
      <w:proofErr w:type="gramStart"/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>Генчова</w:t>
      </w:r>
      <w:proofErr w:type="spellEnd"/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 xml:space="preserve">                                           2</w:t>
      </w:r>
      <w:proofErr w:type="gramEnd"/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>. Г. Петкова-</w:t>
      </w:r>
      <w:proofErr w:type="gramStart"/>
      <w:r w:rsidRPr="003D7A26">
        <w:rPr>
          <w:rFonts w:ascii="Times New Roman" w:hAnsi="Times New Roman" w:cs="Times New Roman"/>
          <w:color w:val="000000"/>
          <w:sz w:val="26"/>
          <w:szCs w:val="26"/>
          <w:lang w:val="bg-BG"/>
        </w:rPr>
        <w:t xml:space="preserve">Любенова                             </w:t>
      </w:r>
      <w:proofErr w:type="gramEnd"/>
    </w:p>
    <w:p w:rsidR="003D7A26" w:rsidRPr="003D7A26" w:rsidRDefault="003D7A26" w:rsidP="003D7A26">
      <w:pPr>
        <w:pStyle w:val="HTMLPreformatted"/>
        <w:tabs>
          <w:tab w:val="clear" w:pos="9160"/>
          <w:tab w:val="clear" w:pos="10076"/>
          <w:tab w:val="left" w:pos="8100"/>
        </w:tabs>
        <w:spacing w:line="240" w:lineRule="atLeast"/>
        <w:ind w:right="113"/>
        <w:rPr>
          <w:rFonts w:ascii="Times New Roman" w:hAnsi="Times New Roman" w:cs="Times New Roman"/>
          <w:color w:val="000000"/>
          <w:sz w:val="26"/>
          <w:szCs w:val="26"/>
          <w:lang w:val="bg-BG"/>
        </w:rPr>
      </w:pPr>
      <w:r w:rsidRPr="003D7A26">
        <w:rPr>
          <w:rFonts w:ascii="Times New Roman" w:hAnsi="Times New Roman" w:cs="Times New Roman"/>
          <w:b/>
          <w:color w:val="000000"/>
          <w:sz w:val="26"/>
          <w:szCs w:val="26"/>
          <w:lang w:val="bg-BG"/>
        </w:rPr>
        <w:t xml:space="preserve">Член на </w:t>
      </w:r>
      <w:proofErr w:type="gramStart"/>
      <w:r w:rsidRPr="003D7A26">
        <w:rPr>
          <w:rFonts w:ascii="Times New Roman" w:hAnsi="Times New Roman" w:cs="Times New Roman"/>
          <w:b/>
          <w:color w:val="000000"/>
          <w:sz w:val="26"/>
          <w:szCs w:val="26"/>
          <w:lang w:val="bg-BG"/>
        </w:rPr>
        <w:t>комисията                                 Член</w:t>
      </w:r>
      <w:proofErr w:type="gramEnd"/>
      <w:r w:rsidRPr="003D7A26">
        <w:rPr>
          <w:rFonts w:ascii="Times New Roman" w:hAnsi="Times New Roman" w:cs="Times New Roman"/>
          <w:b/>
          <w:color w:val="000000"/>
          <w:sz w:val="26"/>
          <w:szCs w:val="26"/>
          <w:lang w:val="bg-BG"/>
        </w:rPr>
        <w:t xml:space="preserve"> на комисията</w:t>
      </w:r>
    </w:p>
    <w:p w:rsidR="00FE2967" w:rsidRDefault="00FE2967"/>
    <w:sectPr w:rsidR="00FE2967" w:rsidSect="003D7A26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7A26"/>
    <w:rsid w:val="003D7A26"/>
    <w:rsid w:val="00FE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3D7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3D7A26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samedocreference">
    <w:name w:val="samedocreference"/>
    <w:basedOn w:val="DefaultParagraphFont"/>
    <w:rsid w:val="003D7A26"/>
  </w:style>
  <w:style w:type="character" w:customStyle="1" w:styleId="CharCharCharChar">
    <w:name w:val="Основен текст_ Char Char Char Char"/>
    <w:link w:val="CharCharChar"/>
    <w:locked/>
    <w:rsid w:val="003D7A26"/>
    <w:rPr>
      <w:rFonts w:ascii="Microsoft Sans Serif" w:hAnsi="Microsoft Sans Serif" w:cs="Microsoft Sans Serif"/>
      <w:color w:val="000000"/>
      <w:sz w:val="23"/>
      <w:shd w:val="clear" w:color="auto" w:fill="FFFFFF"/>
    </w:rPr>
  </w:style>
  <w:style w:type="paragraph" w:customStyle="1" w:styleId="CharCharChar">
    <w:name w:val="Основен текст_ Char Char Char"/>
    <w:basedOn w:val="Normal"/>
    <w:link w:val="CharCharCharChar"/>
    <w:rsid w:val="003D7A26"/>
    <w:pPr>
      <w:shd w:val="clear" w:color="auto" w:fill="FFFFFF"/>
      <w:spacing w:before="300" w:after="300" w:line="240" w:lineRule="atLeast"/>
      <w:ind w:hanging="420"/>
      <w:jc w:val="center"/>
    </w:pPr>
    <w:rPr>
      <w:rFonts w:ascii="Microsoft Sans Serif" w:hAnsi="Microsoft Sans Serif" w:cs="Microsoft Sans Serif"/>
      <w:color w:val="000000"/>
      <w:sz w:val="23"/>
    </w:rPr>
  </w:style>
  <w:style w:type="character" w:customStyle="1" w:styleId="a">
    <w:name w:val="Основен текст + Удебелен"/>
    <w:rsid w:val="003D7A26"/>
    <w:rPr>
      <w:rFonts w:ascii="Microsoft Sans Serif" w:eastAsia="Times New Roman" w:hAnsi="Microsoft Sans Serif" w:cs="Microsoft Sans Serif" w:hint="default"/>
      <w:b/>
      <w:bCs w:val="0"/>
      <w:color w:val="000000"/>
      <w:sz w:val="23"/>
      <w:lang w:val="bg-BG" w:eastAsia="en-US"/>
    </w:rPr>
  </w:style>
  <w:style w:type="character" w:customStyle="1" w:styleId="1">
    <w:name w:val="Основен текст + Удебелен1"/>
    <w:rsid w:val="003D7A26"/>
    <w:rPr>
      <w:rFonts w:ascii="Microsoft Sans Serif" w:eastAsia="Times New Roman" w:hAnsi="Microsoft Sans Serif" w:cs="Microsoft Sans Serif" w:hint="default"/>
      <w:b/>
      <w:bCs w:val="0"/>
      <w:color w:val="000000"/>
      <w:sz w:val="23"/>
      <w:lang w:val="bg-BG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>Grizli777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montuser01</dc:creator>
  <cp:keywords/>
  <dc:description/>
  <cp:lastModifiedBy>montuser01</cp:lastModifiedBy>
  <cp:revision>2</cp:revision>
  <dcterms:created xsi:type="dcterms:W3CDTF">2022-09-15T06:21:00Z</dcterms:created>
  <dcterms:modified xsi:type="dcterms:W3CDTF">2022-09-15T06:22:00Z</dcterms:modified>
</cp:coreProperties>
</file>