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FB" w:rsidRDefault="00FB59FB" w:rsidP="00FB59FB">
      <w:pPr>
        <w:rPr>
          <w:lang w:val="bg-BG"/>
        </w:rPr>
      </w:pPr>
    </w:p>
    <w:p w:rsidR="00FB59FB" w:rsidRDefault="00473309" w:rsidP="00FB59FB">
      <w:pPr>
        <w:rPr>
          <w:lang w:val="bg-BG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4697E4E2" wp14:editId="4C348AF7">
            <wp:extent cx="920750" cy="628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9FB" w:rsidRPr="00473309" w:rsidRDefault="00473309" w:rsidP="00473309">
      <w:pPr>
        <w:tabs>
          <w:tab w:val="left" w:pos="3250"/>
        </w:tabs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73309"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ДОСТЪПНОСТ</w:t>
      </w:r>
    </w:p>
    <w:p w:rsidR="00FB59FB" w:rsidRPr="00473309" w:rsidRDefault="00FB59FB" w:rsidP="00337F1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7454F" w:rsidRPr="0047454F" w:rsidRDefault="005454F6" w:rsidP="0047454F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6E5951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="004733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59FB" w:rsidRPr="00473309">
        <w:rPr>
          <w:rFonts w:ascii="Times New Roman" w:hAnsi="Times New Roman" w:cs="Times New Roman"/>
          <w:sz w:val="24"/>
          <w:szCs w:val="24"/>
          <w:lang w:val="bg-BG"/>
        </w:rPr>
        <w:t xml:space="preserve">се ангажира да </w:t>
      </w:r>
      <w:r w:rsidR="00337F16">
        <w:rPr>
          <w:rFonts w:ascii="Times New Roman" w:hAnsi="Times New Roman" w:cs="Times New Roman"/>
          <w:sz w:val="24"/>
          <w:szCs w:val="24"/>
          <w:lang w:val="bg-BG"/>
        </w:rPr>
        <w:t xml:space="preserve">осигури достъп </w:t>
      </w:r>
      <w:r w:rsidR="00DE76CB">
        <w:rPr>
          <w:rFonts w:ascii="Times New Roman" w:hAnsi="Times New Roman" w:cs="Times New Roman"/>
          <w:sz w:val="24"/>
          <w:szCs w:val="24"/>
          <w:lang w:val="bg-BG"/>
        </w:rPr>
        <w:t xml:space="preserve">до интернет страницата си и мобилните приложения </w:t>
      </w:r>
      <w:r w:rsidR="00337F16">
        <w:rPr>
          <w:rFonts w:ascii="Times New Roman" w:hAnsi="Times New Roman" w:cs="Times New Roman"/>
          <w:sz w:val="24"/>
          <w:szCs w:val="24"/>
          <w:lang w:val="bg-BG"/>
        </w:rPr>
        <w:t xml:space="preserve">в съответствие с </w:t>
      </w:r>
      <w:r w:rsidR="0047454F" w:rsidRPr="0047454F">
        <w:rPr>
          <w:rFonts w:ascii="Times New Roman" w:hAnsi="Times New Roman" w:cs="Times New Roman"/>
          <w:bCs/>
          <w:sz w:val="24"/>
          <w:szCs w:val="24"/>
          <w:lang w:val="bg-BG"/>
        </w:rPr>
        <w:t>изискванията за достъпност</w:t>
      </w:r>
      <w:r w:rsidR="00EF54CB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47454F" w:rsidRPr="0047454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установени в Директива (EС) 2016/2102 от 26 октомври 2016 г. (ОВ L 327 от 02.12.2016 г.), Закона за електронното управление и Наредбата за общите изисквания към информационните системи, регистрите и електронните административни услуги</w:t>
      </w:r>
      <w:r w:rsidR="0047454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 </w:t>
      </w:r>
      <w:r w:rsidR="0047454F" w:rsidRPr="0047454F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</w:t>
      </w:r>
    </w:p>
    <w:p w:rsidR="00337F16" w:rsidRPr="00473309" w:rsidRDefault="00337F16" w:rsidP="00337F1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3309"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декларация за достъпност се отнася </w:t>
      </w:r>
      <w:r w:rsidR="00DE76CB" w:rsidRPr="00473309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="005D1BD8">
        <w:rPr>
          <w:rFonts w:ascii="Times New Roman" w:hAnsi="Times New Roman" w:cs="Times New Roman"/>
          <w:sz w:val="24"/>
          <w:szCs w:val="24"/>
          <w:lang w:val="bg-BG"/>
        </w:rPr>
        <w:t>официалната</w:t>
      </w:r>
      <w:r w:rsidR="00DE76CB">
        <w:rPr>
          <w:rFonts w:ascii="Times New Roman" w:hAnsi="Times New Roman" w:cs="Times New Roman"/>
          <w:sz w:val="24"/>
          <w:szCs w:val="24"/>
          <w:lang w:val="bg-BG"/>
        </w:rPr>
        <w:t xml:space="preserve"> интернет страница на </w:t>
      </w:r>
      <w:r w:rsidR="005454F6">
        <w:rPr>
          <w:rFonts w:ascii="Times New Roman" w:hAnsi="Times New Roman" w:cs="Times New Roman"/>
          <w:sz w:val="24"/>
          <w:szCs w:val="24"/>
          <w:lang w:val="bg-BG"/>
        </w:rPr>
        <w:t xml:space="preserve">Община </w:t>
      </w:r>
      <w:r w:rsidR="006E5951">
        <w:rPr>
          <w:rFonts w:ascii="Times New Roman" w:hAnsi="Times New Roman" w:cs="Times New Roman"/>
          <w:sz w:val="24"/>
          <w:szCs w:val="24"/>
          <w:lang w:val="bg-BG"/>
        </w:rPr>
        <w:t>Монтана</w:t>
      </w:r>
      <w:r w:rsidR="00DE76CB">
        <w:rPr>
          <w:rFonts w:ascii="Times New Roman" w:hAnsi="Times New Roman" w:cs="Times New Roman"/>
          <w:sz w:val="24"/>
          <w:szCs w:val="24"/>
          <w:lang w:val="bg-BG"/>
        </w:rPr>
        <w:t xml:space="preserve"> с електронен адрес: </w:t>
      </w:r>
      <w:hyperlink r:id="rId9" w:history="1"/>
      <w:r w:rsidR="00DF2BC8" w:rsidRPr="00DF2BC8">
        <w:t xml:space="preserve"> </w:t>
      </w:r>
      <w:r w:rsidR="000E7616" w:rsidRPr="000E7616">
        <w:rPr>
          <w:rStyle w:val="Hyperlink"/>
          <w:rFonts w:ascii="Times New Roman" w:hAnsi="Times New Roman" w:cs="Times New Roman"/>
          <w:sz w:val="24"/>
          <w:szCs w:val="24"/>
          <w:lang w:val="bg-BG"/>
        </w:rPr>
        <w:t>https://www.</w:t>
      </w:r>
      <w:r w:rsidR="008A7564">
        <w:rPr>
          <w:rStyle w:val="Hyperlink"/>
          <w:rFonts w:ascii="Times New Roman" w:hAnsi="Times New Roman" w:cs="Times New Roman"/>
          <w:sz w:val="24"/>
          <w:szCs w:val="24"/>
        </w:rPr>
        <w:t>montana</w:t>
      </w:r>
      <w:bookmarkStart w:id="0" w:name="_GoBack"/>
      <w:bookmarkEnd w:id="0"/>
      <w:r w:rsidR="007250F4" w:rsidRPr="007250F4">
        <w:rPr>
          <w:rStyle w:val="Hyperlink"/>
          <w:rFonts w:ascii="Times New Roman" w:hAnsi="Times New Roman" w:cs="Times New Roman"/>
          <w:sz w:val="24"/>
          <w:szCs w:val="24"/>
        </w:rPr>
        <w:t>.bg</w:t>
      </w:r>
      <w:r w:rsidR="000E7616" w:rsidRPr="000E7616">
        <w:rPr>
          <w:rStyle w:val="Hyperlink"/>
          <w:rFonts w:ascii="Times New Roman" w:hAnsi="Times New Roman" w:cs="Times New Roman"/>
          <w:sz w:val="24"/>
          <w:szCs w:val="24"/>
          <w:lang w:val="bg-BG"/>
        </w:rPr>
        <w:t>/</w:t>
      </w:r>
    </w:p>
    <w:p w:rsidR="00F96622" w:rsidRDefault="00F96622" w:rsidP="00F9662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674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Съдържанието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нашата интернет страница </w:t>
      </w:r>
      <w:r w:rsidRPr="00D674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включва текстова и нетекстова информация, документи и формуляри за изтегляне, както и двупосочно взаимодействие като обработка на цифрови формуляри и осъществяване на процеси по удостоверяване на автентичност, идентификация и извършване на плащания.</w:t>
      </w:r>
    </w:p>
    <w:p w:rsidR="00F96622" w:rsidRPr="001A35CC" w:rsidRDefault="0096340D" w:rsidP="0096340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35CC">
        <w:rPr>
          <w:rFonts w:ascii="Times New Roman" w:hAnsi="Times New Roman" w:cs="Times New Roman"/>
          <w:bCs/>
          <w:sz w:val="24"/>
          <w:szCs w:val="24"/>
          <w:lang w:val="bg-BG"/>
        </w:rPr>
        <w:t>Ние се стремим</w:t>
      </w:r>
      <w:r w:rsidRPr="001A35C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1A35CC">
        <w:rPr>
          <w:rFonts w:ascii="Times New Roman" w:hAnsi="Times New Roman" w:cs="Times New Roman"/>
          <w:bCs/>
          <w:sz w:val="24"/>
          <w:szCs w:val="24"/>
          <w:lang w:val="bg-BG"/>
        </w:rPr>
        <w:t>да</w:t>
      </w:r>
      <w:r w:rsidRPr="001A35C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F96622" w:rsidRPr="001A35CC">
        <w:rPr>
          <w:rFonts w:ascii="Times New Roman" w:eastAsia="Calibri" w:hAnsi="Times New Roman" w:cs="Times New Roman"/>
          <w:sz w:val="24"/>
          <w:szCs w:val="24"/>
          <w:lang w:val="bg-BG"/>
        </w:rPr>
        <w:t>поддържа</w:t>
      </w:r>
      <w:r w:rsidRPr="001A35CC">
        <w:rPr>
          <w:rFonts w:ascii="Times New Roman" w:eastAsia="Calibri" w:hAnsi="Times New Roman" w:cs="Times New Roman"/>
          <w:sz w:val="24"/>
          <w:szCs w:val="24"/>
          <w:lang w:val="bg-BG"/>
        </w:rPr>
        <w:t>ме</w:t>
      </w:r>
      <w:r w:rsidR="003E2F74" w:rsidRPr="001A35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подобря</w:t>
      </w:r>
      <w:r w:rsidR="0024536B">
        <w:rPr>
          <w:rFonts w:ascii="Times New Roman" w:eastAsia="Calibri" w:hAnsi="Times New Roman" w:cs="Times New Roman"/>
          <w:sz w:val="24"/>
          <w:szCs w:val="24"/>
          <w:lang w:val="bg-BG"/>
        </w:rPr>
        <w:t>ваме нашата интернет страница</w:t>
      </w:r>
      <w:r w:rsidR="003E2F74" w:rsidRPr="001A35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така, че тя </w:t>
      </w:r>
      <w:r w:rsidR="00F96622" w:rsidRPr="001A35C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да обхваща всички потенциални потребители, като се вземат под внимание възможните видове взаимодействие, особеностите на различни видове устройства, ниво на техническо познание, личностни и колективни интереси. </w:t>
      </w:r>
    </w:p>
    <w:p w:rsidR="00530575" w:rsidRPr="001A35CC" w:rsidRDefault="00530575" w:rsidP="00AB4D5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1A35C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Изготвяне на настоящата декларация за достъпност </w:t>
      </w:r>
    </w:p>
    <w:p w:rsidR="00681F03" w:rsidRPr="001A35CC" w:rsidRDefault="00A342F1" w:rsidP="00681F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35CC"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Декларация за достъпност отразява резултатите от извършената оценка на съответствието на интернет страницата </w:t>
      </w:r>
      <w:r w:rsidR="00681F03" w:rsidRPr="001A35CC">
        <w:rPr>
          <w:rFonts w:ascii="Times New Roman" w:hAnsi="Times New Roman" w:cs="Times New Roman"/>
          <w:sz w:val="24"/>
          <w:szCs w:val="24"/>
          <w:lang w:val="bg-BG"/>
        </w:rPr>
        <w:t>с хармонизирания европейски стандарт EN 301 549 v2.1.2 (2018-08) - Изисквания за достъпността на продукти и услуги в сферата на ИКТ</w:t>
      </w:r>
      <w:r w:rsidR="00681F03" w:rsidRPr="001A35CC">
        <w:rPr>
          <w:rFonts w:ascii="Times New Roman" w:hAnsi="Times New Roman" w:cs="Times New Roman"/>
          <w:sz w:val="24"/>
          <w:szCs w:val="24"/>
          <w:vertAlign w:val="superscript"/>
          <w:lang w:val="bg-BG"/>
        </w:rPr>
        <w:footnoteReference w:id="1"/>
      </w:r>
      <w:r w:rsidR="00681F03" w:rsidRPr="001A35C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C64D4" w:rsidRPr="001A35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81F03" w:rsidRPr="001A35CC">
        <w:rPr>
          <w:rFonts w:ascii="Times New Roman" w:hAnsi="Times New Roman" w:cs="Times New Roman"/>
          <w:sz w:val="24"/>
          <w:szCs w:val="24"/>
          <w:lang w:val="bg-BG"/>
        </w:rPr>
        <w:t>който реферира към WCAG 2.1 (Web Content Accessibility Guidelines 2.1), ниво А и АА</w:t>
      </w:r>
      <w:r w:rsidR="0024536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81F03" w:rsidRPr="001A35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A35CC">
        <w:rPr>
          <w:rFonts w:ascii="Times New Roman" w:hAnsi="Times New Roman" w:cs="Times New Roman"/>
          <w:sz w:val="24"/>
          <w:szCs w:val="24"/>
          <w:lang w:val="bg-BG"/>
        </w:rPr>
        <w:t>като е използва</w:t>
      </w:r>
      <w:r w:rsidR="00511EA5" w:rsidRPr="001A35CC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1A35CC">
        <w:rPr>
          <w:rFonts w:ascii="Times New Roman" w:hAnsi="Times New Roman" w:cs="Times New Roman"/>
          <w:sz w:val="24"/>
          <w:szCs w:val="24"/>
          <w:lang w:val="bg-BG"/>
        </w:rPr>
        <w:t xml:space="preserve"> метод</w:t>
      </w:r>
      <w:r w:rsidR="00511EA5" w:rsidRPr="001A35CC">
        <w:rPr>
          <w:rFonts w:ascii="Times New Roman" w:hAnsi="Times New Roman" w:cs="Times New Roman"/>
          <w:sz w:val="24"/>
          <w:szCs w:val="24"/>
          <w:lang w:val="bg-BG"/>
        </w:rPr>
        <w:t xml:space="preserve">ът </w:t>
      </w:r>
      <w:r w:rsidRPr="001A35CC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681F03" w:rsidRPr="001A35CC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</w:t>
      </w:r>
      <w:r w:rsidR="00F63826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="00681F03" w:rsidRPr="001A35CC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92708A" w:rsidRDefault="00681F03" w:rsidP="00AD5D6B">
      <w:pPr>
        <w:ind w:firstLine="720"/>
        <w:jc w:val="both"/>
        <w:rPr>
          <w:rFonts w:ascii="Times New Roman" w:hAnsi="Times New Roman" w:cs="Times New Roman"/>
          <w:b/>
          <w:bCs/>
          <w:i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/</w:t>
      </w:r>
      <w:r w:rsidR="0024536B">
        <w:rPr>
          <w:rFonts w:ascii="Times New Roman" w:hAnsi="Times New Roman" w:cs="Times New Roman"/>
          <w:bCs/>
          <w:i/>
          <w:lang w:val="bg-BG"/>
        </w:rPr>
        <w:t>П</w:t>
      </w:r>
      <w:r w:rsidRPr="00681F03">
        <w:rPr>
          <w:rFonts w:ascii="Times New Roman" w:hAnsi="Times New Roman" w:cs="Times New Roman"/>
          <w:bCs/>
          <w:i/>
          <w:lang w:val="bg-BG"/>
        </w:rPr>
        <w:t>о</w:t>
      </w:r>
      <w:r w:rsidR="00530575" w:rsidRPr="00681F03">
        <w:rPr>
          <w:rFonts w:ascii="Times New Roman" w:hAnsi="Times New Roman" w:cs="Times New Roman"/>
          <w:bCs/>
          <w:i/>
        </w:rPr>
        <w:t>с</w:t>
      </w:r>
      <w:r w:rsidRPr="00681F03">
        <w:rPr>
          <w:rFonts w:ascii="Times New Roman" w:hAnsi="Times New Roman" w:cs="Times New Roman"/>
          <w:bCs/>
          <w:i/>
          <w:lang w:val="bg-BG"/>
        </w:rPr>
        <w:t>очва се използвания метод – самооценка/оценка от трето лице</w:t>
      </w:r>
      <w:r w:rsidR="00052545">
        <w:rPr>
          <w:rFonts w:ascii="Times New Roman" w:hAnsi="Times New Roman" w:cs="Times New Roman"/>
          <w:bCs/>
          <w:i/>
          <w:lang w:val="bg-BG"/>
        </w:rPr>
        <w:t xml:space="preserve"> /сертифициране</w:t>
      </w:r>
      <w:r w:rsidR="0024536B">
        <w:rPr>
          <w:rFonts w:ascii="Times New Roman" w:hAnsi="Times New Roman" w:cs="Times New Roman"/>
          <w:bCs/>
          <w:i/>
          <w:lang w:val="bg-BG"/>
        </w:rPr>
        <w:t>./</w:t>
      </w:r>
    </w:p>
    <w:p w:rsidR="00FB59FB" w:rsidRPr="006E4684" w:rsidRDefault="00FB59FB" w:rsidP="0092708A">
      <w:pPr>
        <w:ind w:firstLine="720"/>
        <w:jc w:val="both"/>
        <w:rPr>
          <w:rFonts w:ascii="Times New Roman" w:hAnsi="Times New Roman" w:cs="Times New Roman"/>
          <w:i/>
        </w:rPr>
      </w:pPr>
      <w:r w:rsidRPr="00473309">
        <w:rPr>
          <w:rFonts w:ascii="Times New Roman" w:hAnsi="Times New Roman" w:cs="Times New Roman"/>
          <w:b/>
          <w:sz w:val="24"/>
          <w:szCs w:val="24"/>
          <w:lang w:val="bg-BG"/>
        </w:rPr>
        <w:t>Статус на съвместимост:</w:t>
      </w:r>
    </w:p>
    <w:p w:rsidR="000733D2" w:rsidRDefault="00D42041" w:rsidP="000733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интернет страница </w:t>
      </w:r>
      <w:r w:rsidR="000733D2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</w:t>
      </w:r>
    </w:p>
    <w:p w:rsidR="000733D2" w:rsidRPr="000733D2" w:rsidRDefault="000733D2" w:rsidP="000733D2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24536B"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r w:rsidRPr="0024536B">
        <w:rPr>
          <w:rFonts w:ascii="Times New Roman" w:hAnsi="Times New Roman" w:cs="Times New Roman"/>
          <w:i/>
          <w:lang w:val="bg-BG"/>
        </w:rPr>
        <w:t>осочете</w:t>
      </w:r>
      <w:r w:rsidRPr="000733D2">
        <w:rPr>
          <w:rFonts w:ascii="Times New Roman" w:hAnsi="Times New Roman" w:cs="Times New Roman"/>
          <w:i/>
          <w:lang w:val="bg-BG"/>
        </w:rPr>
        <w:t xml:space="preserve"> коректния текст</w:t>
      </w:r>
      <w:r w:rsidRPr="0024536B">
        <w:rPr>
          <w:rFonts w:ascii="Times New Roman" w:hAnsi="Times New Roman" w:cs="Times New Roman"/>
          <w:i/>
          <w:lang w:val="bg-BG"/>
        </w:rPr>
        <w:t>:</w:t>
      </w:r>
    </w:p>
    <w:p w:rsidR="000733D2" w:rsidRDefault="000733D2" w:rsidP="000733D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С</w:t>
      </w:r>
      <w:r w:rsidR="00E1621D" w:rsidRPr="000733D2">
        <w:rPr>
          <w:rFonts w:ascii="Times New Roman" w:hAnsi="Times New Roman" w:cs="Times New Roman"/>
          <w:i/>
          <w:lang w:val="bg-BG"/>
        </w:rPr>
        <w:t xml:space="preserve">ъответства </w:t>
      </w:r>
      <w:r w:rsidRPr="000733D2">
        <w:rPr>
          <w:rFonts w:ascii="Times New Roman" w:hAnsi="Times New Roman" w:cs="Times New Roman"/>
          <w:i/>
          <w:lang w:val="bg-BG"/>
        </w:rPr>
        <w:t>напълно на изискванията на стандарта за достъпност</w:t>
      </w:r>
      <w:r w:rsidR="0024536B">
        <w:rPr>
          <w:rFonts w:ascii="Times New Roman" w:hAnsi="Times New Roman" w:cs="Times New Roman"/>
          <w:i/>
          <w:lang w:val="bg-BG"/>
        </w:rPr>
        <w:t xml:space="preserve"> /в</w:t>
      </w:r>
      <w:r>
        <w:rPr>
          <w:rFonts w:ascii="Times New Roman" w:hAnsi="Times New Roman" w:cs="Times New Roman"/>
          <w:i/>
          <w:lang w:val="bg-BG"/>
        </w:rPr>
        <w:t xml:space="preserve"> този случай се посочва линк за достъп до изготвения доклад за съответствие/;</w:t>
      </w:r>
    </w:p>
    <w:p w:rsidR="000733D2" w:rsidRDefault="000733D2" w:rsidP="000733D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С</w:t>
      </w:r>
      <w:r w:rsidRPr="000733D2">
        <w:rPr>
          <w:rFonts w:ascii="Times New Roman" w:hAnsi="Times New Roman" w:cs="Times New Roman"/>
          <w:i/>
          <w:lang w:val="bg-BG"/>
        </w:rPr>
        <w:t>ъответства отчасти на стандарта</w:t>
      </w:r>
      <w:r w:rsidR="00966A47">
        <w:rPr>
          <w:rFonts w:ascii="Times New Roman" w:hAnsi="Times New Roman" w:cs="Times New Roman"/>
          <w:i/>
          <w:lang w:val="bg-BG"/>
        </w:rPr>
        <w:t xml:space="preserve"> /в този случай по-</w:t>
      </w:r>
      <w:r>
        <w:rPr>
          <w:rFonts w:ascii="Times New Roman" w:hAnsi="Times New Roman" w:cs="Times New Roman"/>
          <w:i/>
          <w:lang w:val="bg-BG"/>
        </w:rPr>
        <w:t>долу се посочва</w:t>
      </w:r>
      <w:r w:rsidR="007C37D0">
        <w:rPr>
          <w:rFonts w:ascii="Times New Roman" w:hAnsi="Times New Roman" w:cs="Times New Roman"/>
          <w:i/>
          <w:lang w:val="bg-BG"/>
        </w:rPr>
        <w:t>т частите от съдържанието, които не са достъпни и причините за това</w:t>
      </w:r>
      <w:r w:rsidR="003B07BA">
        <w:rPr>
          <w:rFonts w:ascii="Times New Roman" w:hAnsi="Times New Roman" w:cs="Times New Roman"/>
          <w:i/>
          <w:lang w:val="bg-BG"/>
        </w:rPr>
        <w:t>/;</w:t>
      </w:r>
      <w:r>
        <w:rPr>
          <w:rFonts w:ascii="Times New Roman" w:hAnsi="Times New Roman" w:cs="Times New Roman"/>
          <w:i/>
          <w:lang w:val="bg-BG"/>
        </w:rPr>
        <w:t xml:space="preserve"> </w:t>
      </w:r>
    </w:p>
    <w:p w:rsidR="00E1621D" w:rsidRDefault="000733D2" w:rsidP="001C630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Н</w:t>
      </w:r>
      <w:r w:rsidRPr="000733D2">
        <w:rPr>
          <w:rFonts w:ascii="Times New Roman" w:hAnsi="Times New Roman" w:cs="Times New Roman"/>
          <w:i/>
          <w:lang w:val="bg-BG"/>
        </w:rPr>
        <w:t>е съответства на стандарта</w:t>
      </w:r>
      <w:r>
        <w:rPr>
          <w:rFonts w:ascii="Times New Roman" w:hAnsi="Times New Roman" w:cs="Times New Roman"/>
          <w:i/>
          <w:lang w:val="bg-BG"/>
        </w:rPr>
        <w:t>.</w:t>
      </w:r>
      <w:r w:rsidR="003B07BA">
        <w:rPr>
          <w:rFonts w:ascii="Times New Roman" w:hAnsi="Times New Roman" w:cs="Times New Roman"/>
          <w:i/>
          <w:lang w:val="bg-BG"/>
        </w:rPr>
        <w:t>/</w:t>
      </w:r>
    </w:p>
    <w:p w:rsidR="00AD5D6B" w:rsidRDefault="00AD5D6B" w:rsidP="00AD5D6B">
      <w:pPr>
        <w:spacing w:after="0" w:line="240" w:lineRule="auto"/>
        <w:jc w:val="both"/>
        <w:rPr>
          <w:rFonts w:ascii="Times New Roman" w:hAnsi="Times New Roman" w:cs="Times New Roman"/>
          <w:i/>
          <w:lang w:val="bg-BG"/>
        </w:rPr>
      </w:pPr>
    </w:p>
    <w:p w:rsidR="00AD5D6B" w:rsidRPr="00AD5D6B" w:rsidRDefault="00AD5D6B" w:rsidP="00AD5D6B">
      <w:pPr>
        <w:spacing w:after="0" w:line="240" w:lineRule="auto"/>
        <w:jc w:val="both"/>
        <w:rPr>
          <w:rFonts w:ascii="Times New Roman" w:hAnsi="Times New Roman" w:cs="Times New Roman"/>
          <w:i/>
          <w:lang w:val="bg-BG"/>
        </w:rPr>
      </w:pPr>
    </w:p>
    <w:p w:rsidR="004840AE" w:rsidRPr="004840AE" w:rsidRDefault="00FB59FB" w:rsidP="003B07B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73309">
        <w:rPr>
          <w:rFonts w:ascii="Times New Roman" w:hAnsi="Times New Roman" w:cs="Times New Roman"/>
          <w:b/>
          <w:sz w:val="24"/>
          <w:szCs w:val="24"/>
          <w:lang w:val="bg-BG"/>
        </w:rPr>
        <w:t>Недостъпно съдържание</w:t>
      </w:r>
      <w:r w:rsidR="003B07BA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3B07BA" w:rsidRPr="0024536B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</w:t>
      </w:r>
      <w:r w:rsidR="004840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4840AE" w:rsidRDefault="00966A47" w:rsidP="00473309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lang w:val="bg-BG"/>
        </w:rPr>
        <w:t>/</w:t>
      </w:r>
      <w:r w:rsidR="003B07BA">
        <w:rPr>
          <w:rFonts w:ascii="Times New Roman" w:hAnsi="Times New Roman" w:cs="Times New Roman"/>
          <w:i/>
          <w:lang w:val="bg-BG"/>
        </w:rPr>
        <w:t>Посочва</w:t>
      </w:r>
      <w:r w:rsidR="007C37D0">
        <w:rPr>
          <w:rFonts w:ascii="Times New Roman" w:hAnsi="Times New Roman" w:cs="Times New Roman"/>
          <w:i/>
          <w:lang w:val="bg-BG"/>
        </w:rPr>
        <w:t>т</w:t>
      </w:r>
      <w:r w:rsidR="003B07BA">
        <w:rPr>
          <w:rFonts w:ascii="Times New Roman" w:hAnsi="Times New Roman" w:cs="Times New Roman"/>
          <w:i/>
          <w:lang w:val="bg-BG"/>
        </w:rPr>
        <w:t xml:space="preserve"> се </w:t>
      </w:r>
      <w:r w:rsidR="007C37D0">
        <w:rPr>
          <w:rFonts w:ascii="Times New Roman" w:hAnsi="Times New Roman" w:cs="Times New Roman"/>
          <w:i/>
          <w:lang w:val="bg-BG"/>
        </w:rPr>
        <w:t xml:space="preserve">частите от </w:t>
      </w:r>
      <w:r w:rsidR="003B07BA">
        <w:rPr>
          <w:rFonts w:ascii="Times New Roman" w:hAnsi="Times New Roman" w:cs="Times New Roman"/>
          <w:i/>
          <w:lang w:val="bg-BG"/>
        </w:rPr>
        <w:t>съдържанието</w:t>
      </w:r>
      <w:r w:rsidR="003B07BA" w:rsidRPr="003B07BA">
        <w:rPr>
          <w:rFonts w:ascii="Times New Roman" w:hAnsi="Times New Roman" w:cs="Times New Roman"/>
          <w:i/>
          <w:lang w:val="bg-BG"/>
        </w:rPr>
        <w:t>, ко</w:t>
      </w:r>
      <w:r w:rsidR="007C37D0">
        <w:rPr>
          <w:rFonts w:ascii="Times New Roman" w:hAnsi="Times New Roman" w:cs="Times New Roman"/>
          <w:i/>
          <w:lang w:val="bg-BG"/>
        </w:rPr>
        <w:t>и</w:t>
      </w:r>
      <w:r w:rsidR="003B07BA" w:rsidRPr="003B07BA">
        <w:rPr>
          <w:rFonts w:ascii="Times New Roman" w:hAnsi="Times New Roman" w:cs="Times New Roman"/>
          <w:i/>
          <w:lang w:val="bg-BG"/>
        </w:rPr>
        <w:t xml:space="preserve">то не </w:t>
      </w:r>
      <w:r w:rsidR="007C37D0">
        <w:rPr>
          <w:rFonts w:ascii="Times New Roman" w:hAnsi="Times New Roman" w:cs="Times New Roman"/>
          <w:i/>
          <w:lang w:val="bg-BG"/>
        </w:rPr>
        <w:t>са</w:t>
      </w:r>
      <w:r w:rsidR="003B07BA" w:rsidRPr="003B07BA">
        <w:rPr>
          <w:rFonts w:ascii="Times New Roman" w:hAnsi="Times New Roman" w:cs="Times New Roman"/>
          <w:i/>
          <w:lang w:val="bg-BG"/>
        </w:rPr>
        <w:t xml:space="preserve"> в пълно съответствие с правилата за достъпност</w:t>
      </w:r>
      <w:r w:rsidR="003B07BA">
        <w:rPr>
          <w:rFonts w:ascii="Times New Roman" w:hAnsi="Times New Roman" w:cs="Times New Roman"/>
          <w:i/>
          <w:lang w:val="bg-BG"/>
        </w:rPr>
        <w:t xml:space="preserve">, включително при одобрение от </w:t>
      </w:r>
      <w:r w:rsidR="0017286E">
        <w:rPr>
          <w:rFonts w:ascii="Times New Roman" w:hAnsi="Times New Roman" w:cs="Times New Roman"/>
          <w:i/>
          <w:lang w:val="bg-BG"/>
        </w:rPr>
        <w:t xml:space="preserve">МЕУ </w:t>
      </w:r>
      <w:r w:rsidR="003B07BA">
        <w:rPr>
          <w:rFonts w:ascii="Times New Roman" w:hAnsi="Times New Roman" w:cs="Times New Roman"/>
          <w:i/>
          <w:lang w:val="bg-BG"/>
        </w:rPr>
        <w:t>за прилагане на изключенията за прекомерна тежест или</w:t>
      </w:r>
      <w:r>
        <w:rPr>
          <w:rFonts w:ascii="Times New Roman" w:hAnsi="Times New Roman" w:cs="Times New Roman"/>
          <w:i/>
          <w:lang w:val="bg-BG"/>
        </w:rPr>
        <w:t xml:space="preserve"> в случаи на законова дерогация.</w:t>
      </w:r>
    </w:p>
    <w:p w:rsidR="00B75761" w:rsidRDefault="00D16AD7" w:rsidP="00D16AD7">
      <w:pPr>
        <w:spacing w:after="0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E42EC4">
        <w:rPr>
          <w:rFonts w:ascii="Times New Roman" w:hAnsi="Times New Roman" w:cs="Times New Roman"/>
          <w:b/>
          <w:i/>
          <w:lang w:val="bg-BG"/>
        </w:rPr>
        <w:t>Пример</w:t>
      </w:r>
      <w:r w:rsidR="00B75761">
        <w:rPr>
          <w:rFonts w:ascii="Times New Roman" w:hAnsi="Times New Roman" w:cs="Times New Roman"/>
          <w:b/>
          <w:i/>
          <w:lang w:val="bg-BG"/>
        </w:rPr>
        <w:t>и</w:t>
      </w:r>
      <w:r w:rsidRPr="00E42EC4">
        <w:rPr>
          <w:rFonts w:ascii="Times New Roman" w:hAnsi="Times New Roman" w:cs="Times New Roman"/>
          <w:b/>
          <w:i/>
          <w:lang w:val="bg-BG"/>
        </w:rPr>
        <w:t>:</w:t>
      </w:r>
      <w:r w:rsidRPr="00E42EC4">
        <w:rPr>
          <w:rFonts w:ascii="Times New Roman" w:hAnsi="Times New Roman" w:cs="Times New Roman"/>
          <w:i/>
          <w:lang w:val="bg-BG"/>
        </w:rPr>
        <w:t xml:space="preserve"> </w:t>
      </w:r>
    </w:p>
    <w:p w:rsidR="00B75761" w:rsidRPr="00B75761" w:rsidRDefault="00B75761" w:rsidP="00B75761">
      <w:pPr>
        <w:spacing w:after="0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1.</w:t>
      </w:r>
      <w:r w:rsidRPr="00B7576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66A47" w:rsidRPr="00966A47">
        <w:rPr>
          <w:rFonts w:ascii="Times New Roman" w:hAnsi="Times New Roman" w:cs="Times New Roman"/>
          <w:i/>
          <w:sz w:val="24"/>
          <w:szCs w:val="24"/>
          <w:lang w:val="bg-BG"/>
        </w:rPr>
        <w:t>„</w:t>
      </w:r>
      <w:r w:rsidRPr="00B75761">
        <w:rPr>
          <w:rFonts w:ascii="Times New Roman" w:hAnsi="Times New Roman" w:cs="Times New Roman"/>
          <w:i/>
          <w:lang w:val="bg-BG"/>
        </w:rPr>
        <w:t>Някои видеоматериали нямат субтитри, или субтитрите са вградени и не могат да бъдат деактивирани, или пък подзаглавията не са на езика на видеоматериала.</w:t>
      </w:r>
      <w:r w:rsidR="00966A47">
        <w:rPr>
          <w:rFonts w:ascii="Times New Roman" w:hAnsi="Times New Roman" w:cs="Times New Roman"/>
          <w:i/>
          <w:lang w:val="bg-BG"/>
        </w:rPr>
        <w:t xml:space="preserve"> </w:t>
      </w:r>
      <w:r w:rsidRPr="00B75761">
        <w:rPr>
          <w:rFonts w:ascii="Times New Roman" w:hAnsi="Times New Roman" w:cs="Times New Roman"/>
          <w:i/>
          <w:lang w:val="bg-BG"/>
        </w:rPr>
        <w:t xml:space="preserve">Въпреки това, всички видеоматериали, които бяха предмет на одита, дал възможност за изготвяне на настоящата декларация, притежават текстова транскрипция и </w:t>
      </w:r>
      <w:r w:rsidR="005454F6">
        <w:rPr>
          <w:rFonts w:ascii="Times New Roman" w:hAnsi="Times New Roman" w:cs="Times New Roman"/>
          <w:i/>
          <w:lang w:val="bg-BG"/>
        </w:rPr>
        <w:t xml:space="preserve">Община </w:t>
      </w:r>
      <w:r w:rsidR="006E5951">
        <w:rPr>
          <w:rFonts w:ascii="Times New Roman" w:hAnsi="Times New Roman" w:cs="Times New Roman"/>
          <w:i/>
          <w:lang w:val="bg-BG"/>
        </w:rPr>
        <w:t>Монтана</w:t>
      </w:r>
      <w:r>
        <w:rPr>
          <w:rFonts w:ascii="Times New Roman" w:hAnsi="Times New Roman" w:cs="Times New Roman"/>
          <w:i/>
          <w:lang w:val="bg-BG"/>
        </w:rPr>
        <w:t xml:space="preserve"> </w:t>
      </w:r>
      <w:r w:rsidRPr="00B75761">
        <w:rPr>
          <w:rFonts w:ascii="Times New Roman" w:hAnsi="Times New Roman" w:cs="Times New Roman"/>
          <w:i/>
          <w:lang w:val="bg-BG"/>
        </w:rPr>
        <w:t xml:space="preserve">работи, </w:t>
      </w:r>
      <w:r w:rsidRPr="00F63826">
        <w:rPr>
          <w:rFonts w:ascii="Times New Roman" w:hAnsi="Times New Roman" w:cs="Times New Roman"/>
          <w:i/>
          <w:lang w:val="bg-BG"/>
        </w:rPr>
        <w:t>за да осигури най-малко за всички публикувани видеоматериали,</w:t>
      </w:r>
      <w:r w:rsidRPr="00B75761">
        <w:rPr>
          <w:rFonts w:ascii="Times New Roman" w:hAnsi="Times New Roman" w:cs="Times New Roman"/>
          <w:i/>
          <w:lang w:val="bg-BG"/>
        </w:rPr>
        <w:t xml:space="preserve"> които съдържат информация, текстова тр</w:t>
      </w:r>
      <w:r w:rsidR="00966A47">
        <w:rPr>
          <w:rFonts w:ascii="Times New Roman" w:hAnsi="Times New Roman" w:cs="Times New Roman"/>
          <w:i/>
          <w:lang w:val="bg-BG"/>
        </w:rPr>
        <w:t>анскрипция в структуриран текст</w:t>
      </w:r>
      <w:r>
        <w:rPr>
          <w:rFonts w:ascii="Times New Roman" w:hAnsi="Times New Roman" w:cs="Times New Roman"/>
          <w:i/>
          <w:lang w:val="bg-BG"/>
        </w:rPr>
        <w:t>“</w:t>
      </w:r>
      <w:r w:rsidR="00966A47">
        <w:rPr>
          <w:rFonts w:ascii="Times New Roman" w:hAnsi="Times New Roman" w:cs="Times New Roman"/>
          <w:i/>
          <w:lang w:val="bg-BG"/>
        </w:rPr>
        <w:t>.</w:t>
      </w:r>
    </w:p>
    <w:p w:rsidR="00D16AD7" w:rsidRPr="00E42EC4" w:rsidRDefault="00B75761" w:rsidP="00D16AD7">
      <w:pPr>
        <w:spacing w:after="0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 xml:space="preserve">2. </w:t>
      </w:r>
      <w:r w:rsidR="00D16AD7" w:rsidRPr="00E42EC4">
        <w:rPr>
          <w:rFonts w:ascii="Times New Roman" w:hAnsi="Times New Roman" w:cs="Times New Roman"/>
          <w:i/>
          <w:lang w:val="bg-BG"/>
        </w:rPr>
        <w:t>„Някои от документите във формат PDF</w:t>
      </w:r>
      <w:r w:rsidR="00AF2DDE">
        <w:rPr>
          <w:rFonts w:ascii="Times New Roman" w:hAnsi="Times New Roman" w:cs="Times New Roman"/>
          <w:i/>
          <w:lang w:val="bg-BG"/>
        </w:rPr>
        <w:t>,</w:t>
      </w:r>
      <w:r w:rsidR="00D16AD7" w:rsidRPr="00E42EC4">
        <w:rPr>
          <w:rFonts w:ascii="Times New Roman" w:hAnsi="Times New Roman" w:cs="Times New Roman"/>
          <w:i/>
          <w:lang w:val="bg-BG"/>
        </w:rPr>
        <w:t xml:space="preserve"> публикувани на страницата „Относно“</w:t>
      </w:r>
      <w:r w:rsidR="00AF2DDE">
        <w:rPr>
          <w:rFonts w:ascii="Times New Roman" w:hAnsi="Times New Roman" w:cs="Times New Roman"/>
          <w:i/>
          <w:lang w:val="bg-BG"/>
        </w:rPr>
        <w:t>,</w:t>
      </w:r>
      <w:r w:rsidR="00D16AD7" w:rsidRPr="00E42EC4">
        <w:rPr>
          <w:rFonts w:ascii="Times New Roman" w:hAnsi="Times New Roman" w:cs="Times New Roman"/>
          <w:i/>
          <w:lang w:val="bg-BG"/>
        </w:rPr>
        <w:t xml:space="preserve"> не са достъпни. Това са публикации, които по времето на одита са счетени за архиви. Като такива, те се ползват с дерогация.</w:t>
      </w:r>
    </w:p>
    <w:p w:rsidR="00D16AD7" w:rsidRPr="00E42EC4" w:rsidRDefault="00D16AD7" w:rsidP="00B75761">
      <w:pPr>
        <w:spacing w:after="0"/>
        <w:jc w:val="both"/>
        <w:rPr>
          <w:rFonts w:ascii="Times New Roman" w:hAnsi="Times New Roman" w:cs="Times New Roman"/>
          <w:i/>
          <w:lang w:val="bg-BG"/>
        </w:rPr>
      </w:pPr>
      <w:r w:rsidRPr="00E42EC4">
        <w:rPr>
          <w:rFonts w:ascii="Times New Roman" w:hAnsi="Times New Roman" w:cs="Times New Roman"/>
          <w:i/>
          <w:lang w:val="bg-BG"/>
        </w:rPr>
        <w:t>Право на компенсация</w:t>
      </w:r>
    </w:p>
    <w:p w:rsidR="00D16AD7" w:rsidRPr="00E42EC4" w:rsidRDefault="00D16AD7" w:rsidP="00B75761">
      <w:pPr>
        <w:spacing w:after="0"/>
        <w:jc w:val="both"/>
        <w:rPr>
          <w:rFonts w:ascii="Times New Roman" w:hAnsi="Times New Roman" w:cs="Times New Roman"/>
          <w:bCs/>
          <w:i/>
          <w:iCs/>
          <w:lang w:val="bg-BG"/>
        </w:rPr>
      </w:pPr>
      <w:r w:rsidRPr="00E42EC4">
        <w:rPr>
          <w:rFonts w:ascii="Times New Roman" w:hAnsi="Times New Roman" w:cs="Times New Roman"/>
          <w:bCs/>
          <w:i/>
          <w:iCs/>
          <w:lang w:val="bg-BG"/>
        </w:rPr>
        <w:t xml:space="preserve">В случай, че потребител срещне пречка пред консултирането на такъв документ, може да се свърже </w:t>
      </w:r>
      <w:r w:rsidR="0061507B">
        <w:rPr>
          <w:rFonts w:ascii="Times New Roman" w:hAnsi="Times New Roman" w:cs="Times New Roman"/>
          <w:bCs/>
          <w:i/>
          <w:iCs/>
          <w:lang w:val="bg-BG"/>
        </w:rPr>
        <w:t xml:space="preserve">чрез посочените данни за връзка </w:t>
      </w:r>
      <w:r w:rsidRPr="00E42EC4">
        <w:rPr>
          <w:rFonts w:ascii="Times New Roman" w:hAnsi="Times New Roman" w:cs="Times New Roman"/>
          <w:bCs/>
          <w:i/>
          <w:iCs/>
          <w:lang w:val="bg-BG"/>
        </w:rPr>
        <w:t xml:space="preserve">с лицето в </w:t>
      </w:r>
      <w:r w:rsidR="005454F6">
        <w:rPr>
          <w:rFonts w:ascii="Times New Roman" w:hAnsi="Times New Roman" w:cs="Times New Roman"/>
          <w:bCs/>
          <w:i/>
          <w:iCs/>
          <w:lang w:val="bg-BG"/>
        </w:rPr>
        <w:t xml:space="preserve">Община </w:t>
      </w:r>
      <w:r w:rsidR="006E5951">
        <w:rPr>
          <w:rFonts w:ascii="Times New Roman" w:hAnsi="Times New Roman" w:cs="Times New Roman"/>
          <w:bCs/>
          <w:i/>
          <w:iCs/>
          <w:lang w:val="bg-BG"/>
        </w:rPr>
        <w:t>Монтана</w:t>
      </w:r>
      <w:r w:rsidRPr="00E42EC4">
        <w:rPr>
          <w:rFonts w:ascii="Times New Roman" w:hAnsi="Times New Roman" w:cs="Times New Roman"/>
          <w:bCs/>
          <w:i/>
          <w:iCs/>
          <w:lang w:val="bg-BG"/>
        </w:rPr>
        <w:t>, отговарящо за достъпността, за да му се предостави възможно най-бързо достъпна версия на желания документ</w:t>
      </w:r>
      <w:r w:rsidR="007F576E" w:rsidRPr="00E42EC4">
        <w:rPr>
          <w:rFonts w:ascii="Times New Roman" w:hAnsi="Times New Roman" w:cs="Times New Roman"/>
          <w:bCs/>
          <w:i/>
          <w:iCs/>
          <w:lang w:val="bg-BG"/>
        </w:rPr>
        <w:t>“</w:t>
      </w:r>
      <w:r w:rsidRPr="00E42EC4">
        <w:rPr>
          <w:rFonts w:ascii="Times New Roman" w:hAnsi="Times New Roman" w:cs="Times New Roman"/>
          <w:bCs/>
          <w:i/>
          <w:iCs/>
          <w:lang w:val="bg-BG"/>
        </w:rPr>
        <w:t>.</w:t>
      </w:r>
      <w:r w:rsidR="00AF2DDE">
        <w:rPr>
          <w:rFonts w:ascii="Times New Roman" w:hAnsi="Times New Roman" w:cs="Times New Roman"/>
          <w:bCs/>
          <w:i/>
          <w:iCs/>
          <w:lang w:val="bg-BG"/>
        </w:rPr>
        <w:t>/</w:t>
      </w:r>
    </w:p>
    <w:p w:rsidR="004840AE" w:rsidRDefault="004840AE" w:rsidP="00473309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FB59FB" w:rsidRPr="00473309" w:rsidRDefault="00FB59FB" w:rsidP="0071120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73309">
        <w:rPr>
          <w:rFonts w:ascii="Times New Roman" w:hAnsi="Times New Roman" w:cs="Times New Roman"/>
          <w:b/>
          <w:sz w:val="24"/>
          <w:szCs w:val="24"/>
          <w:lang w:val="bg-BG"/>
        </w:rPr>
        <w:t>Обратна връзка и данни за връзка</w:t>
      </w:r>
    </w:p>
    <w:p w:rsidR="00FB59FB" w:rsidRDefault="00FB59FB" w:rsidP="0071120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73309">
        <w:rPr>
          <w:rFonts w:ascii="Times New Roman" w:hAnsi="Times New Roman" w:cs="Times New Roman"/>
          <w:sz w:val="24"/>
          <w:szCs w:val="24"/>
          <w:lang w:val="bg-BG"/>
        </w:rPr>
        <w:t>За да ни дадете възможност да подобрим достъпността на съдържанието, можете да използвате адреса за връзка</w:t>
      </w:r>
      <w:r w:rsidR="006C1DB6">
        <w:rPr>
          <w:rFonts w:ascii="Times New Roman" w:hAnsi="Times New Roman" w:cs="Times New Roman"/>
          <w:sz w:val="24"/>
          <w:szCs w:val="24"/>
          <w:lang w:val="bg-BG"/>
        </w:rPr>
        <w:t>................</w:t>
      </w:r>
      <w:r w:rsidR="006C1DB6">
        <w:rPr>
          <w:rFonts w:ascii="Times New Roman" w:hAnsi="Times New Roman" w:cs="Times New Roman"/>
          <w:sz w:val="24"/>
          <w:szCs w:val="24"/>
        </w:rPr>
        <w:t>@</w:t>
      </w:r>
      <w:r w:rsidR="006C1DB6">
        <w:rPr>
          <w:rFonts w:ascii="Times New Roman" w:hAnsi="Times New Roman" w:cs="Times New Roman"/>
          <w:sz w:val="24"/>
          <w:szCs w:val="24"/>
          <w:lang w:val="bg-BG"/>
        </w:rPr>
        <w:t>..........................</w:t>
      </w:r>
      <w:r w:rsidRPr="00473309">
        <w:rPr>
          <w:rFonts w:ascii="Times New Roman" w:hAnsi="Times New Roman" w:cs="Times New Roman"/>
          <w:sz w:val="24"/>
          <w:szCs w:val="24"/>
          <w:lang w:val="bg-BG"/>
        </w:rPr>
        <w:t>, с цел да ни сигнализирате за срещнатите проблеми или за да поискате достъп до информация или документ, които са недостъпни. Ще се свържем с Вас възможно най-скоро.</w:t>
      </w:r>
    </w:p>
    <w:p w:rsidR="00A27FA8" w:rsidRPr="00A27FA8" w:rsidRDefault="0061507B" w:rsidP="00AD5D6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необходимост л</w:t>
      </w:r>
      <w:r w:rsidR="0046176C">
        <w:rPr>
          <w:rFonts w:ascii="Times New Roman" w:hAnsi="Times New Roman" w:cs="Times New Roman"/>
          <w:sz w:val="24"/>
          <w:szCs w:val="24"/>
          <w:lang w:val="bg-BG"/>
        </w:rPr>
        <w:t>ицата със специални потребности за достъп до нашата интернет страница могат да получат информация и съдействие на тел.:</w:t>
      </w:r>
      <w:r w:rsidR="00696D43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</w:t>
      </w:r>
    </w:p>
    <w:p w:rsidR="00FB59FB" w:rsidRPr="00473309" w:rsidRDefault="00FB59FB" w:rsidP="00447DB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73309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Процедура по прилагане</w:t>
      </w:r>
    </w:p>
    <w:p w:rsidR="001A58EA" w:rsidRPr="00534D83" w:rsidRDefault="00FB59FB" w:rsidP="004276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34D83">
        <w:rPr>
          <w:rFonts w:ascii="Times New Roman" w:hAnsi="Times New Roman" w:cs="Times New Roman"/>
          <w:sz w:val="24"/>
          <w:szCs w:val="24"/>
          <w:lang w:val="bg-BG"/>
        </w:rPr>
        <w:t xml:space="preserve">Ако забележите липса на достъпност, която не </w:t>
      </w:r>
      <w:r w:rsidR="00447DB2" w:rsidRPr="00534D83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534D83">
        <w:rPr>
          <w:rFonts w:ascii="Times New Roman" w:hAnsi="Times New Roman" w:cs="Times New Roman"/>
          <w:sz w:val="24"/>
          <w:szCs w:val="24"/>
          <w:lang w:val="bg-BG"/>
        </w:rPr>
        <w:t>и позволява да достигнете до съдържание или функция на</w:t>
      </w:r>
      <w:r w:rsidR="00427617" w:rsidRPr="00534D8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47DB2" w:rsidRPr="00534D83">
        <w:rPr>
          <w:rFonts w:ascii="Times New Roman" w:hAnsi="Times New Roman" w:cs="Times New Roman"/>
          <w:sz w:val="24"/>
          <w:szCs w:val="24"/>
          <w:lang w:val="bg-BG"/>
        </w:rPr>
        <w:t>интернет страницата</w:t>
      </w:r>
      <w:r w:rsidRPr="00534D83">
        <w:rPr>
          <w:rFonts w:ascii="Times New Roman" w:hAnsi="Times New Roman" w:cs="Times New Roman"/>
          <w:sz w:val="24"/>
          <w:szCs w:val="24"/>
          <w:lang w:val="bg-BG"/>
        </w:rPr>
        <w:t xml:space="preserve">, ако ни уведомите за нея и не получите задоволителен отговор от нас в разумен срок, имате право да подадете </w:t>
      </w:r>
      <w:r w:rsidRPr="005454F6">
        <w:rPr>
          <w:rFonts w:ascii="Times New Roman" w:hAnsi="Times New Roman" w:cs="Times New Roman"/>
          <w:sz w:val="24"/>
          <w:szCs w:val="24"/>
          <w:lang w:val="bg-BG"/>
        </w:rPr>
        <w:t xml:space="preserve">жалба до </w:t>
      </w:r>
      <w:r w:rsidR="001A58EA" w:rsidRPr="005454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54F6" w:rsidRPr="005454F6">
        <w:rPr>
          <w:rFonts w:ascii="Times New Roman" w:hAnsi="Times New Roman" w:cs="Times New Roman"/>
          <w:sz w:val="24"/>
          <w:szCs w:val="24"/>
          <w:lang w:val="bg-BG"/>
        </w:rPr>
        <w:t>министъра на електронното управление</w:t>
      </w:r>
      <w:r w:rsidR="001A58EA" w:rsidRPr="005454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3609" w:rsidRPr="005454F6">
        <w:rPr>
          <w:rFonts w:ascii="Times New Roman" w:hAnsi="Times New Roman" w:cs="Times New Roman"/>
          <w:sz w:val="24"/>
          <w:szCs w:val="24"/>
          <w:lang w:val="bg-BG"/>
        </w:rPr>
        <w:t xml:space="preserve">по електронен път на електронен адрес: </w:t>
      </w:r>
      <w:r w:rsidR="00427617" w:rsidRPr="005454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10" w:history="1">
        <w:r w:rsidR="00043609" w:rsidRPr="005454F6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mail@e-gov.bg</w:t>
        </w:r>
      </w:hyperlink>
      <w:r w:rsidR="00043609" w:rsidRPr="005454F6">
        <w:rPr>
          <w:rFonts w:ascii="Times New Roman" w:hAnsi="Times New Roman" w:cs="Times New Roman"/>
          <w:sz w:val="24"/>
          <w:szCs w:val="24"/>
          <w:lang w:val="bg-BG"/>
        </w:rPr>
        <w:t xml:space="preserve"> или на адрес: </w:t>
      </w:r>
      <w:r w:rsidR="00043609" w:rsidRPr="005454F6">
        <w:rPr>
          <w:rFonts w:ascii="Times New Roman" w:hAnsi="Times New Roman" w:cs="Times New Roman"/>
          <w:bCs/>
          <w:sz w:val="24"/>
          <w:szCs w:val="24"/>
          <w:lang w:val="bg-BG"/>
        </w:rPr>
        <w:t>София 1000,</w:t>
      </w:r>
      <w:r w:rsidR="00A770F7" w:rsidRPr="005454F6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ул. „Ген. Йосиф В. Гурко“</w:t>
      </w:r>
      <w:r w:rsidR="00043609" w:rsidRPr="005454F6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</w:p>
    <w:p w:rsidR="00427617" w:rsidRPr="00534D83" w:rsidRDefault="00427617" w:rsidP="0042761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34D83">
        <w:rPr>
          <w:rFonts w:ascii="Times New Roman" w:hAnsi="Times New Roman" w:cs="Times New Roman"/>
          <w:b/>
          <w:sz w:val="24"/>
          <w:szCs w:val="24"/>
          <w:lang w:val="bg-BG"/>
        </w:rPr>
        <w:t>Изготвяне на настоящата декларация за достъпност</w:t>
      </w:r>
    </w:p>
    <w:p w:rsidR="00427617" w:rsidRPr="00534D83" w:rsidRDefault="00427617" w:rsidP="00427617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534D83">
        <w:rPr>
          <w:rFonts w:ascii="Times New Roman" w:hAnsi="Times New Roman" w:cs="Times New Roman"/>
          <w:sz w:val="24"/>
          <w:szCs w:val="24"/>
          <w:lang w:val="bg-BG"/>
        </w:rPr>
        <w:t>Тази декларация е изготвена на ....................202</w:t>
      </w:r>
      <w:r w:rsidR="000638F2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Pr="00534D83">
        <w:rPr>
          <w:rFonts w:ascii="Times New Roman" w:hAnsi="Times New Roman" w:cs="Times New Roman"/>
          <w:sz w:val="24"/>
          <w:szCs w:val="24"/>
          <w:lang w:val="bg-BG"/>
        </w:rPr>
        <w:t xml:space="preserve"> година. </w:t>
      </w:r>
    </w:p>
    <w:p w:rsidR="000812E0" w:rsidRPr="00534D83" w:rsidRDefault="000812E0" w:rsidP="000812E0">
      <w:pPr>
        <w:spacing w:before="120" w:after="12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lang w:val="bg-BG" w:eastAsia="bg-BG"/>
        </w:rPr>
      </w:pPr>
      <w:r w:rsidRPr="00534D83">
        <w:rPr>
          <w:rFonts w:ascii="Times New Roman" w:eastAsia="Calibri" w:hAnsi="Times New Roman" w:cs="Times New Roman"/>
          <w:noProof/>
          <w:sz w:val="24"/>
          <w:lang w:val="bg-BG" w:eastAsia="bg-BG"/>
        </w:rPr>
        <w:t xml:space="preserve">Дата на годишна актуализация: </w:t>
      </w:r>
      <w:r w:rsidR="00A770F7">
        <w:rPr>
          <w:rFonts w:ascii="Times New Roman" w:eastAsia="Calibri" w:hAnsi="Times New Roman" w:cs="Times New Roman"/>
          <w:noProof/>
          <w:sz w:val="24"/>
          <w:lang w:val="bg-BG" w:eastAsia="bg-BG"/>
        </w:rPr>
        <w:t>....................202</w:t>
      </w:r>
      <w:r w:rsidR="000638F2">
        <w:rPr>
          <w:rFonts w:ascii="Times New Roman" w:eastAsia="Calibri" w:hAnsi="Times New Roman" w:cs="Times New Roman"/>
          <w:noProof/>
          <w:sz w:val="24"/>
          <w:lang w:val="bg-BG" w:eastAsia="bg-BG"/>
        </w:rPr>
        <w:t>..</w:t>
      </w:r>
      <w:r w:rsidR="00A770F7">
        <w:rPr>
          <w:rFonts w:ascii="Times New Roman" w:eastAsia="Calibri" w:hAnsi="Times New Roman" w:cs="Times New Roman"/>
          <w:noProof/>
          <w:sz w:val="24"/>
          <w:lang w:val="bg-BG" w:eastAsia="bg-BG"/>
        </w:rPr>
        <w:t xml:space="preserve"> година.</w:t>
      </w:r>
    </w:p>
    <w:p w:rsidR="000812E0" w:rsidRPr="00534D83" w:rsidRDefault="000812E0" w:rsidP="00A770F7">
      <w:pPr>
        <w:spacing w:before="120" w:after="120"/>
        <w:ind w:firstLine="709"/>
        <w:jc w:val="both"/>
        <w:rPr>
          <w:rFonts w:ascii="Times New Roman" w:eastAsia="Calibri" w:hAnsi="Times New Roman" w:cs="Times New Roman"/>
          <w:noProof/>
          <w:sz w:val="24"/>
          <w:lang w:val="bg-BG" w:eastAsia="bg-BG"/>
        </w:rPr>
      </w:pPr>
      <w:r w:rsidRPr="00534D8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Дата на актуализация на декларацията след извършена оценка и съществено преработване на уебсайта или мобилното приложение:...................................................</w:t>
      </w:r>
    </w:p>
    <w:p w:rsidR="00FB59FB" w:rsidRPr="00534D83" w:rsidRDefault="000812E0" w:rsidP="000812E0">
      <w:pPr>
        <w:ind w:left="4320" w:firstLine="720"/>
        <w:jc w:val="both"/>
        <w:rPr>
          <w:rFonts w:ascii="Times New Roman" w:hAnsi="Times New Roman" w:cs="Times New Roman"/>
          <w:i/>
          <w:lang w:val="bg-BG"/>
        </w:rPr>
      </w:pPr>
      <w:r w:rsidRPr="00534D83">
        <w:rPr>
          <w:rFonts w:ascii="Times New Roman" w:hAnsi="Times New Roman" w:cs="Times New Roman"/>
          <w:lang w:val="bg-BG"/>
        </w:rPr>
        <w:t>/</w:t>
      </w:r>
      <w:r w:rsidRPr="00534D83">
        <w:rPr>
          <w:rFonts w:ascii="Times New Roman" w:hAnsi="Times New Roman" w:cs="Times New Roman"/>
          <w:i/>
          <w:lang w:val="bg-BG"/>
        </w:rPr>
        <w:t>Посочва се в случай, че се извършва такова</w:t>
      </w:r>
      <w:r w:rsidR="00A770F7">
        <w:rPr>
          <w:rFonts w:ascii="Times New Roman" w:hAnsi="Times New Roman" w:cs="Times New Roman"/>
          <w:i/>
          <w:lang w:val="bg-BG"/>
        </w:rPr>
        <w:t>.</w:t>
      </w:r>
      <w:r w:rsidRPr="00534D83">
        <w:rPr>
          <w:rFonts w:ascii="Times New Roman" w:hAnsi="Times New Roman" w:cs="Times New Roman"/>
          <w:i/>
          <w:lang w:val="bg-BG"/>
        </w:rPr>
        <w:t xml:space="preserve">/ </w:t>
      </w:r>
    </w:p>
    <w:p w:rsidR="00E26CC2" w:rsidRPr="00534D83" w:rsidRDefault="00E26CC2" w:rsidP="00E26CC2">
      <w:pPr>
        <w:rPr>
          <w:rFonts w:ascii="Times New Roman" w:hAnsi="Times New Roman" w:cs="Times New Roman"/>
          <w:i/>
          <w:lang w:val="bg-BG"/>
        </w:rPr>
      </w:pPr>
    </w:p>
    <w:p w:rsidR="00E26CC2" w:rsidRPr="00E26CC2" w:rsidRDefault="00E26CC2" w:rsidP="00E26CC2">
      <w:pPr>
        <w:rPr>
          <w:rFonts w:ascii="Times New Roman" w:hAnsi="Times New Roman" w:cs="Times New Roman"/>
          <w:sz w:val="24"/>
          <w:szCs w:val="24"/>
        </w:rPr>
      </w:pPr>
    </w:p>
    <w:p w:rsidR="006F59B1" w:rsidRPr="006F59B1" w:rsidRDefault="006F59B1" w:rsidP="006F59B1">
      <w:pPr>
        <w:rPr>
          <w:rFonts w:ascii="Times New Roman" w:hAnsi="Times New Roman" w:cs="Times New Roman"/>
          <w:sz w:val="24"/>
          <w:szCs w:val="24"/>
        </w:rPr>
      </w:pPr>
    </w:p>
    <w:p w:rsidR="006F59B1" w:rsidRDefault="006F59B1" w:rsidP="006F59B1">
      <w:pPr>
        <w:rPr>
          <w:rFonts w:ascii="Times New Roman" w:hAnsi="Times New Roman" w:cs="Times New Roman"/>
          <w:sz w:val="24"/>
          <w:szCs w:val="24"/>
        </w:rPr>
      </w:pPr>
    </w:p>
    <w:sectPr w:rsidR="006F59B1" w:rsidSect="00A17B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00" w:rsidRDefault="00984D00" w:rsidP="00473309">
      <w:pPr>
        <w:spacing w:after="0" w:line="240" w:lineRule="auto"/>
      </w:pPr>
      <w:r>
        <w:separator/>
      </w:r>
    </w:p>
  </w:endnote>
  <w:endnote w:type="continuationSeparator" w:id="0">
    <w:p w:rsidR="00984D00" w:rsidRDefault="00984D00" w:rsidP="0047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7D" w:rsidRDefault="001E7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7D" w:rsidRDefault="001E7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7D" w:rsidRDefault="001E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00" w:rsidRDefault="00984D00" w:rsidP="00473309">
      <w:pPr>
        <w:spacing w:after="0" w:line="240" w:lineRule="auto"/>
      </w:pPr>
      <w:r>
        <w:separator/>
      </w:r>
    </w:p>
  </w:footnote>
  <w:footnote w:type="continuationSeparator" w:id="0">
    <w:p w:rsidR="00984D00" w:rsidRDefault="00984D00" w:rsidP="00473309">
      <w:pPr>
        <w:spacing w:after="0" w:line="240" w:lineRule="auto"/>
      </w:pPr>
      <w:r>
        <w:continuationSeparator/>
      </w:r>
    </w:p>
  </w:footnote>
  <w:footnote w:id="1">
    <w:p w:rsidR="00681F03" w:rsidRPr="0024536B" w:rsidRDefault="00681F03" w:rsidP="00681F03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51021">
        <w:t>Р</w:t>
      </w:r>
      <w:proofErr w:type="spellStart"/>
      <w:r w:rsidR="005454F6">
        <w:rPr>
          <w:lang w:val="bg-BG"/>
        </w:rPr>
        <w:t>ешение</w:t>
      </w:r>
      <w:proofErr w:type="spellEnd"/>
      <w:r w:rsidR="005454F6">
        <w:rPr>
          <w:lang w:val="bg-BG"/>
        </w:rPr>
        <w:t xml:space="preserve"> за изпълнение</w:t>
      </w:r>
      <w:r w:rsidRPr="00251021">
        <w:t xml:space="preserve"> (EC) 2018/2048 </w:t>
      </w:r>
      <w:r w:rsidR="00D040B4">
        <w:rPr>
          <w:lang w:val="bg-BG"/>
        </w:rPr>
        <w:t>на Ко</w:t>
      </w:r>
      <w:r w:rsidRPr="00251021">
        <w:rPr>
          <w:lang w:val="bg-BG"/>
        </w:rPr>
        <w:t xml:space="preserve">мисията от 20 декември 2018г относно хармонизирания стандарт за уебсайтовете и мобилните приложения, изготвен в подкрепа на </w:t>
      </w:r>
      <w:r w:rsidRPr="00251021">
        <w:t xml:space="preserve"> </w:t>
      </w:r>
      <w:r w:rsidRPr="00251021">
        <w:rPr>
          <w:bCs/>
          <w:lang w:val="bg-BG"/>
        </w:rPr>
        <w:t>Директива (ЕС) № 2016/2102 на Европейския парламент и на Съвета</w:t>
      </w:r>
      <w:r>
        <w:rPr>
          <w:bCs/>
          <w:lang w:val="bg-BG"/>
        </w:rPr>
        <w:t xml:space="preserve">, </w:t>
      </w:r>
      <w:hyperlink r:id="rId1" w:history="1">
        <w:r w:rsidRPr="00D61A48">
          <w:rPr>
            <w:rStyle w:val="Hyperlink"/>
          </w:rPr>
          <w:t>https://eur-lex.europa.eu/legal-content/BG/TXT/PDF/?uri=CELEX</w:t>
        </w:r>
        <w:r w:rsidRPr="00D61A48">
          <w:rPr>
            <w:rStyle w:val="Hyperlink"/>
            <w:lang w:val="bg-BG"/>
          </w:rPr>
          <w:t xml:space="preserve"> </w:t>
        </w:r>
        <w:r w:rsidRPr="00D61A48">
          <w:rPr>
            <w:rStyle w:val="Hyperlink"/>
          </w:rPr>
          <w:t>:32018D2048&amp;from=ES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7D" w:rsidRDefault="001E7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7D" w:rsidRDefault="001E70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BF0" w:rsidRPr="00473309" w:rsidRDefault="00A17BF0" w:rsidP="00A17BF0">
    <w:pPr>
      <w:pStyle w:val="Header"/>
      <w:ind w:left="4680"/>
      <w:rPr>
        <w:rFonts w:ascii="Times New Roman" w:hAnsi="Times New Roman" w:cs="Times New Roman"/>
        <w:i/>
        <w:lang w:val="bg-BG"/>
      </w:rPr>
    </w:pPr>
    <w:r w:rsidRPr="00473309">
      <w:rPr>
        <w:rFonts w:ascii="Times New Roman" w:hAnsi="Times New Roman" w:cs="Times New Roman"/>
        <w:i/>
        <w:lang w:val="bg-BG"/>
      </w:rPr>
      <w:t>Приложение №</w:t>
    </w:r>
    <w:r w:rsidR="001A35CC">
      <w:rPr>
        <w:rFonts w:ascii="Times New Roman" w:hAnsi="Times New Roman" w:cs="Times New Roman"/>
        <w:i/>
        <w:lang w:val="bg-BG"/>
      </w:rPr>
      <w:t xml:space="preserve"> </w:t>
    </w:r>
    <w:r>
      <w:rPr>
        <w:rFonts w:ascii="Times New Roman" w:hAnsi="Times New Roman" w:cs="Times New Roman"/>
        <w:i/>
        <w:lang w:val="bg-BG"/>
      </w:rPr>
      <w:t>3</w:t>
    </w:r>
  </w:p>
  <w:p w:rsidR="00A17BF0" w:rsidRPr="00473309" w:rsidRDefault="00A17BF0" w:rsidP="00A17BF0">
    <w:pPr>
      <w:pStyle w:val="Header"/>
      <w:ind w:left="4680"/>
      <w:rPr>
        <w:rFonts w:ascii="Times New Roman" w:hAnsi="Times New Roman" w:cs="Times New Roman"/>
        <w:i/>
        <w:lang w:val="bg-BG"/>
      </w:rPr>
    </w:pPr>
    <w:r w:rsidRPr="00473309">
      <w:rPr>
        <w:rFonts w:ascii="Times New Roman" w:hAnsi="Times New Roman" w:cs="Times New Roman"/>
        <w:i/>
        <w:lang w:val="bg-BG"/>
      </w:rPr>
      <w:t>Към чл</w:t>
    </w:r>
    <w:r>
      <w:rPr>
        <w:rFonts w:ascii="Times New Roman" w:hAnsi="Times New Roman" w:cs="Times New Roman"/>
        <w:i/>
        <w:lang w:val="bg-BG"/>
      </w:rPr>
      <w:t>.</w:t>
    </w:r>
    <w:r w:rsidR="001A35CC">
      <w:rPr>
        <w:rFonts w:ascii="Times New Roman" w:hAnsi="Times New Roman" w:cs="Times New Roman"/>
        <w:i/>
        <w:lang w:val="bg-BG"/>
      </w:rPr>
      <w:t xml:space="preserve"> </w:t>
    </w:r>
    <w:r>
      <w:rPr>
        <w:rFonts w:ascii="Times New Roman" w:hAnsi="Times New Roman" w:cs="Times New Roman"/>
        <w:i/>
        <w:lang w:val="bg-BG"/>
      </w:rPr>
      <w:t>33</w:t>
    </w:r>
    <w:r w:rsidR="001A35CC">
      <w:rPr>
        <w:rFonts w:ascii="Times New Roman" w:hAnsi="Times New Roman" w:cs="Times New Roman"/>
        <w:i/>
        <w:lang w:val="bg-BG"/>
      </w:rPr>
      <w:t xml:space="preserve">, </w:t>
    </w:r>
    <w:r>
      <w:rPr>
        <w:rFonts w:ascii="Times New Roman" w:hAnsi="Times New Roman" w:cs="Times New Roman"/>
        <w:i/>
        <w:lang w:val="bg-BG"/>
      </w:rPr>
      <w:t>ал.</w:t>
    </w:r>
    <w:r w:rsidR="001A35CC">
      <w:rPr>
        <w:rFonts w:ascii="Times New Roman" w:hAnsi="Times New Roman" w:cs="Times New Roman"/>
        <w:i/>
        <w:lang w:val="bg-BG"/>
      </w:rPr>
      <w:t xml:space="preserve"> </w:t>
    </w:r>
    <w:r>
      <w:rPr>
        <w:rFonts w:ascii="Times New Roman" w:hAnsi="Times New Roman" w:cs="Times New Roman"/>
        <w:i/>
        <w:lang w:val="bg-BG"/>
      </w:rPr>
      <w:t>3</w:t>
    </w:r>
    <w:r w:rsidRPr="00473309">
      <w:rPr>
        <w:rFonts w:ascii="Times New Roman" w:hAnsi="Times New Roman" w:cs="Times New Roman"/>
        <w:i/>
        <w:lang w:val="bg-BG"/>
      </w:rPr>
      <w:t xml:space="preserve"> от Вътрешните правила за </w:t>
    </w:r>
    <w:r w:rsidR="001E707D">
      <w:rPr>
        <w:rFonts w:ascii="Times New Roman" w:hAnsi="Times New Roman" w:cs="Times New Roman"/>
        <w:i/>
        <w:lang w:val="bg-BG"/>
      </w:rPr>
      <w:t xml:space="preserve">проектиране и </w:t>
    </w:r>
    <w:r w:rsidRPr="00473309">
      <w:rPr>
        <w:rFonts w:ascii="Times New Roman" w:hAnsi="Times New Roman" w:cs="Times New Roman"/>
        <w:i/>
        <w:lang w:val="bg-BG"/>
      </w:rPr>
      <w:t xml:space="preserve">предоставяне на електронни административни услуги от </w:t>
    </w:r>
    <w:r w:rsidR="000638F2">
      <w:rPr>
        <w:rFonts w:ascii="Times New Roman" w:hAnsi="Times New Roman" w:cs="Times New Roman"/>
        <w:i/>
        <w:lang w:val="bg-BG"/>
      </w:rPr>
      <w:t xml:space="preserve">Община </w:t>
    </w:r>
    <w:r w:rsidR="006E5951">
      <w:rPr>
        <w:rFonts w:ascii="Times New Roman" w:hAnsi="Times New Roman" w:cs="Times New Roman"/>
        <w:i/>
        <w:lang w:val="bg-BG"/>
      </w:rPr>
      <w:t>Монтана</w:t>
    </w:r>
  </w:p>
  <w:p w:rsidR="00A17BF0" w:rsidRDefault="00A17BF0">
    <w:pPr>
      <w:pStyle w:val="Header"/>
    </w:pPr>
  </w:p>
  <w:p w:rsidR="00A17BF0" w:rsidRDefault="00A17BF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3BA8"/>
    <w:multiLevelType w:val="hybridMultilevel"/>
    <w:tmpl w:val="CA9423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4A0A"/>
    <w:multiLevelType w:val="hybridMultilevel"/>
    <w:tmpl w:val="2656F7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2701"/>
    <w:multiLevelType w:val="hybridMultilevel"/>
    <w:tmpl w:val="616CC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C464A"/>
    <w:multiLevelType w:val="multilevel"/>
    <w:tmpl w:val="ABE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51432"/>
    <w:multiLevelType w:val="hybridMultilevel"/>
    <w:tmpl w:val="0D4C6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A1FF8"/>
    <w:multiLevelType w:val="multilevel"/>
    <w:tmpl w:val="4CE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86787"/>
    <w:multiLevelType w:val="hybridMultilevel"/>
    <w:tmpl w:val="D230353E"/>
    <w:lvl w:ilvl="0" w:tplc="2EF492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37F70"/>
    <w:multiLevelType w:val="hybridMultilevel"/>
    <w:tmpl w:val="62C49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FB"/>
    <w:rsid w:val="00043609"/>
    <w:rsid w:val="00052545"/>
    <w:rsid w:val="00053DC8"/>
    <w:rsid w:val="000638F2"/>
    <w:rsid w:val="000733D2"/>
    <w:rsid w:val="00075984"/>
    <w:rsid w:val="00077D45"/>
    <w:rsid w:val="000812E0"/>
    <w:rsid w:val="000B644C"/>
    <w:rsid w:val="000E7616"/>
    <w:rsid w:val="00130380"/>
    <w:rsid w:val="0017286E"/>
    <w:rsid w:val="001A35CC"/>
    <w:rsid w:val="001A58EA"/>
    <w:rsid w:val="001C630A"/>
    <w:rsid w:val="001D49E6"/>
    <w:rsid w:val="001E707D"/>
    <w:rsid w:val="0024536B"/>
    <w:rsid w:val="00286FCC"/>
    <w:rsid w:val="002904EB"/>
    <w:rsid w:val="0029742A"/>
    <w:rsid w:val="00337F16"/>
    <w:rsid w:val="00387227"/>
    <w:rsid w:val="00392E77"/>
    <w:rsid w:val="003B07BA"/>
    <w:rsid w:val="003C64D4"/>
    <w:rsid w:val="003E2F74"/>
    <w:rsid w:val="0040477F"/>
    <w:rsid w:val="00414BA4"/>
    <w:rsid w:val="00416E67"/>
    <w:rsid w:val="004223F9"/>
    <w:rsid w:val="00427617"/>
    <w:rsid w:val="004447CF"/>
    <w:rsid w:val="00447DB2"/>
    <w:rsid w:val="0046176C"/>
    <w:rsid w:val="00473309"/>
    <w:rsid w:val="0047454F"/>
    <w:rsid w:val="00477646"/>
    <w:rsid w:val="004840AE"/>
    <w:rsid w:val="00494FF6"/>
    <w:rsid w:val="004C4379"/>
    <w:rsid w:val="00511EA5"/>
    <w:rsid w:val="00512956"/>
    <w:rsid w:val="00530575"/>
    <w:rsid w:val="00534D83"/>
    <w:rsid w:val="00536312"/>
    <w:rsid w:val="005454F6"/>
    <w:rsid w:val="00576CCB"/>
    <w:rsid w:val="005D1BD8"/>
    <w:rsid w:val="0061507B"/>
    <w:rsid w:val="00650553"/>
    <w:rsid w:val="00681F03"/>
    <w:rsid w:val="00696D43"/>
    <w:rsid w:val="006A68CE"/>
    <w:rsid w:val="006C1DB6"/>
    <w:rsid w:val="006E4684"/>
    <w:rsid w:val="006E5951"/>
    <w:rsid w:val="006F59B1"/>
    <w:rsid w:val="00703FEF"/>
    <w:rsid w:val="00711200"/>
    <w:rsid w:val="007250F4"/>
    <w:rsid w:val="00797E2F"/>
    <w:rsid w:val="007C37D0"/>
    <w:rsid w:val="007D54B0"/>
    <w:rsid w:val="007F1E05"/>
    <w:rsid w:val="007F576E"/>
    <w:rsid w:val="00803C25"/>
    <w:rsid w:val="00812DEF"/>
    <w:rsid w:val="008243F9"/>
    <w:rsid w:val="008A7564"/>
    <w:rsid w:val="00913B9B"/>
    <w:rsid w:val="0092708A"/>
    <w:rsid w:val="0096340D"/>
    <w:rsid w:val="00966A47"/>
    <w:rsid w:val="00984D00"/>
    <w:rsid w:val="009E4DD8"/>
    <w:rsid w:val="00A1504B"/>
    <w:rsid w:val="00A17BF0"/>
    <w:rsid w:val="00A27FA8"/>
    <w:rsid w:val="00A342F1"/>
    <w:rsid w:val="00A770F7"/>
    <w:rsid w:val="00AB4D54"/>
    <w:rsid w:val="00AC788F"/>
    <w:rsid w:val="00AD5D6B"/>
    <w:rsid w:val="00AD6A84"/>
    <w:rsid w:val="00AE1399"/>
    <w:rsid w:val="00AE204F"/>
    <w:rsid w:val="00AF2DDE"/>
    <w:rsid w:val="00B37EC8"/>
    <w:rsid w:val="00B42DEB"/>
    <w:rsid w:val="00B75761"/>
    <w:rsid w:val="00B81683"/>
    <w:rsid w:val="00C171DA"/>
    <w:rsid w:val="00C21DDE"/>
    <w:rsid w:val="00CC0873"/>
    <w:rsid w:val="00CC0CC0"/>
    <w:rsid w:val="00D040B4"/>
    <w:rsid w:val="00D16AD7"/>
    <w:rsid w:val="00D42041"/>
    <w:rsid w:val="00DB20C5"/>
    <w:rsid w:val="00DE76CB"/>
    <w:rsid w:val="00DF2BC8"/>
    <w:rsid w:val="00E1021E"/>
    <w:rsid w:val="00E1621D"/>
    <w:rsid w:val="00E25D4C"/>
    <w:rsid w:val="00E26CC2"/>
    <w:rsid w:val="00E2721A"/>
    <w:rsid w:val="00E42EC4"/>
    <w:rsid w:val="00EF54CB"/>
    <w:rsid w:val="00F5569F"/>
    <w:rsid w:val="00F63826"/>
    <w:rsid w:val="00F67138"/>
    <w:rsid w:val="00F96622"/>
    <w:rsid w:val="00F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BDA92C"/>
  <w15:docId w15:val="{E976903E-65F4-4C2A-8EB9-F4CA4D75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B0"/>
  </w:style>
  <w:style w:type="paragraph" w:styleId="Heading1">
    <w:name w:val="heading 1"/>
    <w:basedOn w:val="Normal"/>
    <w:next w:val="Normal"/>
    <w:link w:val="Heading1Char"/>
    <w:uiPriority w:val="9"/>
    <w:qFormat/>
    <w:rsid w:val="00F55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D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9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309"/>
  </w:style>
  <w:style w:type="paragraph" w:styleId="Footer">
    <w:name w:val="footer"/>
    <w:basedOn w:val="Normal"/>
    <w:link w:val="FooterChar"/>
    <w:uiPriority w:val="99"/>
    <w:unhideWhenUsed/>
    <w:rsid w:val="0047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309"/>
  </w:style>
  <w:style w:type="paragraph" w:styleId="BalloonText">
    <w:name w:val="Balloon Text"/>
    <w:basedOn w:val="Normal"/>
    <w:link w:val="BalloonTextChar"/>
    <w:uiPriority w:val="99"/>
    <w:semiHidden/>
    <w:unhideWhenUsed/>
    <w:rsid w:val="0047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0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6CC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1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71D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1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840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5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DD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@e-gov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..................../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BG/TXT/PDF/?uri=CELEX%20:32018D2048&amp;from=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645F-472B-4BAB-AA05-C6E01204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Desislava Zamfirova</cp:lastModifiedBy>
  <cp:revision>15</cp:revision>
  <dcterms:created xsi:type="dcterms:W3CDTF">2020-05-12T13:09:00Z</dcterms:created>
  <dcterms:modified xsi:type="dcterms:W3CDTF">2024-05-23T05:46:00Z</dcterms:modified>
</cp:coreProperties>
</file>